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1F738" w14:textId="77777777" w:rsidR="0064119A" w:rsidRPr="00AD09FA" w:rsidRDefault="0064119A" w:rsidP="00B94065">
      <w:pPr>
        <w:jc w:val="both"/>
      </w:pPr>
      <w:bookmarkStart w:id="0" w:name="_Hlk78908018"/>
    </w:p>
    <w:p w14:paraId="3B31222E" w14:textId="4F3DA918" w:rsidR="0012538A" w:rsidRPr="00AD5A8F" w:rsidRDefault="00994085" w:rsidP="005B2529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Według </w:t>
      </w:r>
      <w:proofErr w:type="spellStart"/>
      <w:r w:rsidR="0012538A" w:rsidRPr="00AD5A8F">
        <w:rPr>
          <w:rFonts w:ascii="Arial" w:hAnsi="Arial" w:cs="Arial"/>
          <w:b/>
          <w:bCs/>
          <w:sz w:val="28"/>
          <w:szCs w:val="28"/>
        </w:rPr>
        <w:t>Savills</w:t>
      </w:r>
      <w:proofErr w:type="spellEnd"/>
      <w:r w:rsidR="0012538A" w:rsidRPr="00AD5A8F">
        <w:rPr>
          <w:rFonts w:ascii="Arial" w:hAnsi="Arial" w:cs="Arial"/>
          <w:b/>
          <w:bCs/>
          <w:sz w:val="28"/>
          <w:szCs w:val="28"/>
        </w:rPr>
        <w:t xml:space="preserve"> IM sektor</w:t>
      </w:r>
      <w:r w:rsidR="00531997">
        <w:rPr>
          <w:rFonts w:ascii="Arial" w:hAnsi="Arial" w:cs="Arial"/>
          <w:b/>
          <w:bCs/>
          <w:sz w:val="28"/>
          <w:szCs w:val="28"/>
        </w:rPr>
        <w:t>y</w:t>
      </w:r>
      <w:r w:rsidR="0012538A" w:rsidRPr="00AD5A8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12538A" w:rsidRPr="00AD5A8F">
        <w:rPr>
          <w:rFonts w:ascii="Arial" w:hAnsi="Arial" w:cs="Arial"/>
          <w:b/>
          <w:bCs/>
          <w:sz w:val="28"/>
          <w:szCs w:val="28"/>
        </w:rPr>
        <w:t>living</w:t>
      </w:r>
      <w:proofErr w:type="spellEnd"/>
      <w:r w:rsidR="0012538A" w:rsidRPr="00AD5A8F">
        <w:rPr>
          <w:rFonts w:ascii="Arial" w:hAnsi="Arial" w:cs="Arial"/>
          <w:b/>
          <w:bCs/>
          <w:sz w:val="28"/>
          <w:szCs w:val="28"/>
        </w:rPr>
        <w:t xml:space="preserve"> i magazyn</w:t>
      </w:r>
      <w:r w:rsidR="00531997">
        <w:rPr>
          <w:rFonts w:ascii="Arial" w:hAnsi="Arial" w:cs="Arial"/>
          <w:b/>
          <w:bCs/>
          <w:sz w:val="28"/>
          <w:szCs w:val="28"/>
        </w:rPr>
        <w:t>owy</w:t>
      </w:r>
      <w:r w:rsidR="0012538A" w:rsidRPr="00AD5A8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pozostaną</w:t>
      </w:r>
      <w:r w:rsidRPr="00AD5A8F">
        <w:rPr>
          <w:rFonts w:ascii="Arial" w:hAnsi="Arial" w:cs="Arial"/>
          <w:b/>
          <w:bCs/>
          <w:sz w:val="28"/>
          <w:szCs w:val="28"/>
        </w:rPr>
        <w:t xml:space="preserve"> </w:t>
      </w:r>
      <w:r w:rsidR="0012538A" w:rsidRPr="00AD5A8F">
        <w:rPr>
          <w:rFonts w:ascii="Arial" w:hAnsi="Arial" w:cs="Arial"/>
          <w:b/>
          <w:bCs/>
          <w:sz w:val="28"/>
          <w:szCs w:val="28"/>
        </w:rPr>
        <w:t>kluczow</w:t>
      </w:r>
      <w:r w:rsidR="004A6C1B">
        <w:rPr>
          <w:rFonts w:ascii="Arial" w:hAnsi="Arial" w:cs="Arial"/>
          <w:b/>
          <w:bCs/>
          <w:sz w:val="28"/>
          <w:szCs w:val="28"/>
        </w:rPr>
        <w:t xml:space="preserve">e dla inwestorów </w:t>
      </w:r>
      <w:r w:rsidR="0053637B">
        <w:rPr>
          <w:rFonts w:ascii="Arial" w:hAnsi="Arial" w:cs="Arial"/>
          <w:b/>
          <w:bCs/>
          <w:sz w:val="28"/>
          <w:szCs w:val="28"/>
        </w:rPr>
        <w:t>rynku nieruchomo</w:t>
      </w:r>
      <w:r w:rsidR="00AF4A4A">
        <w:rPr>
          <w:rFonts w:ascii="Arial" w:hAnsi="Arial" w:cs="Arial"/>
          <w:b/>
          <w:bCs/>
          <w:sz w:val="28"/>
          <w:szCs w:val="28"/>
        </w:rPr>
        <w:t>ś</w:t>
      </w:r>
      <w:r w:rsidR="0053637B">
        <w:rPr>
          <w:rFonts w:ascii="Arial" w:hAnsi="Arial" w:cs="Arial"/>
          <w:b/>
          <w:bCs/>
          <w:sz w:val="28"/>
          <w:szCs w:val="28"/>
        </w:rPr>
        <w:t>ci</w:t>
      </w:r>
      <w:r w:rsidR="0012538A" w:rsidRPr="00AD5A8F">
        <w:rPr>
          <w:rFonts w:ascii="Arial" w:hAnsi="Arial" w:cs="Arial"/>
          <w:b/>
          <w:bCs/>
          <w:sz w:val="28"/>
          <w:szCs w:val="28"/>
        </w:rPr>
        <w:t xml:space="preserve"> w nowej</w:t>
      </w:r>
      <w:r w:rsidR="00953EC5">
        <w:rPr>
          <w:rFonts w:ascii="Arial" w:hAnsi="Arial" w:cs="Arial"/>
          <w:b/>
          <w:bCs/>
          <w:sz w:val="28"/>
          <w:szCs w:val="28"/>
        </w:rPr>
        <w:t>,</w:t>
      </w:r>
      <w:r w:rsidR="0012538A" w:rsidRPr="00AD5A8F">
        <w:rPr>
          <w:rFonts w:ascii="Arial" w:hAnsi="Arial" w:cs="Arial"/>
          <w:b/>
          <w:bCs/>
          <w:sz w:val="28"/>
          <w:szCs w:val="28"/>
        </w:rPr>
        <w:t xml:space="preserve"> proekologicznej erze</w:t>
      </w:r>
      <w:r w:rsidR="004A6C1B">
        <w:rPr>
          <w:rFonts w:ascii="Arial" w:hAnsi="Arial" w:cs="Arial"/>
          <w:b/>
          <w:bCs/>
          <w:sz w:val="28"/>
          <w:szCs w:val="28"/>
        </w:rPr>
        <w:t>.</w:t>
      </w:r>
      <w:r w:rsidR="0012538A" w:rsidRPr="00AD5A8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FBE01EA" w14:textId="77777777" w:rsidR="00CB0E20" w:rsidRPr="00AD09FA" w:rsidRDefault="00CB0E20" w:rsidP="00B94065">
      <w:pP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055DEE3" w14:textId="6342A4E9" w:rsidR="008167CC" w:rsidRDefault="008167CC" w:rsidP="006614BF">
      <w:pPr>
        <w:pStyle w:val="Akapitzlist"/>
        <w:numPr>
          <w:ilvl w:val="0"/>
          <w:numId w:val="36"/>
        </w:numPr>
        <w:spacing w:after="120"/>
        <w:ind w:left="714" w:hanging="357"/>
        <w:contextualSpacing w:val="0"/>
        <w:jc w:val="both"/>
        <w:rPr>
          <w:rFonts w:ascii="Arial" w:hAnsi="Arial"/>
          <w:b/>
          <w:bCs/>
          <w:sz w:val="20"/>
          <w:szCs w:val="20"/>
        </w:rPr>
      </w:pPr>
      <w:r w:rsidRPr="008167CC">
        <w:rPr>
          <w:rFonts w:ascii="Arial" w:hAnsi="Arial"/>
          <w:b/>
          <w:bCs/>
          <w:sz w:val="20"/>
          <w:szCs w:val="20"/>
        </w:rPr>
        <w:t>Z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Pr="008167CC">
        <w:rPr>
          <w:rFonts w:ascii="Arial" w:hAnsi="Arial"/>
          <w:b/>
          <w:bCs/>
          <w:sz w:val="20"/>
          <w:szCs w:val="20"/>
        </w:rPr>
        <w:t>najnowszego badania</w:t>
      </w:r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Pr="008167CC">
        <w:rPr>
          <w:rFonts w:ascii="Arial" w:hAnsi="Arial"/>
          <w:b/>
          <w:bCs/>
          <w:sz w:val="20"/>
          <w:szCs w:val="20"/>
        </w:rPr>
        <w:t>Savills</w:t>
      </w:r>
      <w:proofErr w:type="spellEnd"/>
      <w:r w:rsidRPr="008167CC">
        <w:rPr>
          <w:rFonts w:ascii="Arial" w:hAnsi="Arial"/>
          <w:b/>
          <w:bCs/>
          <w:sz w:val="20"/>
          <w:szCs w:val="20"/>
        </w:rPr>
        <w:t xml:space="preserve"> IM poświęconego globalnym perspektywom inwestycyjnym wynika, że rok 2022 może okazać się punktem zwrotnym dla sektora biurowego i nieruchomości handlowych, jednak </w:t>
      </w:r>
      <w:r>
        <w:rPr>
          <w:rFonts w:ascii="Arial" w:hAnsi="Arial"/>
          <w:b/>
          <w:bCs/>
          <w:sz w:val="20"/>
          <w:szCs w:val="20"/>
        </w:rPr>
        <w:t>to sektor</w:t>
      </w:r>
      <w:r w:rsidR="00531997">
        <w:rPr>
          <w:rFonts w:ascii="Arial" w:hAnsi="Arial"/>
          <w:b/>
          <w:bCs/>
          <w:sz w:val="20"/>
          <w:szCs w:val="20"/>
        </w:rPr>
        <w:t>y</w:t>
      </w:r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living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i magazyn</w:t>
      </w:r>
      <w:r w:rsidR="00531997">
        <w:rPr>
          <w:rFonts w:ascii="Arial" w:hAnsi="Arial"/>
          <w:b/>
          <w:bCs/>
          <w:sz w:val="20"/>
          <w:szCs w:val="20"/>
        </w:rPr>
        <w:t>owy</w:t>
      </w:r>
      <w:r>
        <w:rPr>
          <w:rFonts w:ascii="Arial" w:hAnsi="Arial"/>
          <w:b/>
          <w:bCs/>
          <w:sz w:val="20"/>
          <w:szCs w:val="20"/>
        </w:rPr>
        <w:t xml:space="preserve"> pozostaną prefer</w:t>
      </w:r>
      <w:r w:rsidR="00B86040">
        <w:rPr>
          <w:rFonts w:ascii="Arial" w:hAnsi="Arial"/>
          <w:b/>
          <w:bCs/>
          <w:sz w:val="20"/>
          <w:szCs w:val="20"/>
        </w:rPr>
        <w:t xml:space="preserve">encją </w:t>
      </w:r>
      <w:r>
        <w:rPr>
          <w:rFonts w:ascii="Arial" w:hAnsi="Arial"/>
          <w:b/>
          <w:bCs/>
          <w:sz w:val="20"/>
          <w:szCs w:val="20"/>
        </w:rPr>
        <w:t>inwestorów.</w:t>
      </w:r>
    </w:p>
    <w:p w14:paraId="3332D72E" w14:textId="0C3CBF06" w:rsidR="006614BF" w:rsidRDefault="006614BF" w:rsidP="006614BF">
      <w:pPr>
        <w:pStyle w:val="Akapitzlist"/>
        <w:numPr>
          <w:ilvl w:val="0"/>
          <w:numId w:val="36"/>
        </w:numPr>
        <w:spacing w:after="120"/>
        <w:ind w:left="714" w:hanging="357"/>
        <w:contextualSpacing w:val="0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Niemal trzy czwarte </w:t>
      </w:r>
      <w:r w:rsidRPr="006614BF">
        <w:rPr>
          <w:rFonts w:ascii="Arial" w:hAnsi="Arial"/>
          <w:b/>
          <w:bCs/>
          <w:sz w:val="20"/>
          <w:szCs w:val="20"/>
        </w:rPr>
        <w:t xml:space="preserve">inwestorów instytucjonalnych </w:t>
      </w:r>
      <w:r>
        <w:rPr>
          <w:rFonts w:ascii="Arial" w:hAnsi="Arial"/>
          <w:b/>
          <w:bCs/>
          <w:sz w:val="20"/>
          <w:szCs w:val="20"/>
        </w:rPr>
        <w:t>spodziewa się</w:t>
      </w:r>
      <w:r w:rsidRPr="006614BF">
        <w:rPr>
          <w:rFonts w:ascii="Arial" w:hAnsi="Arial"/>
          <w:b/>
          <w:bCs/>
          <w:sz w:val="20"/>
          <w:szCs w:val="20"/>
        </w:rPr>
        <w:t xml:space="preserve"> wzrostu poziomu inwestycji w nieruchomości w 2022 roku</w:t>
      </w:r>
      <w:r>
        <w:rPr>
          <w:rFonts w:ascii="Arial" w:hAnsi="Arial"/>
          <w:b/>
          <w:bCs/>
          <w:sz w:val="20"/>
          <w:szCs w:val="20"/>
        </w:rPr>
        <w:t>.</w:t>
      </w:r>
    </w:p>
    <w:p w14:paraId="46B2C08E" w14:textId="497E60C1" w:rsidR="008167CC" w:rsidRPr="006614BF" w:rsidRDefault="006614BF" w:rsidP="006614BF">
      <w:pPr>
        <w:pStyle w:val="Akapitzlist"/>
        <w:numPr>
          <w:ilvl w:val="0"/>
          <w:numId w:val="36"/>
        </w:numPr>
        <w:spacing w:after="120"/>
        <w:ind w:left="714" w:hanging="357"/>
        <w:contextualSpacing w:val="0"/>
        <w:rPr>
          <w:rFonts w:ascii="Arial" w:hAnsi="Arial"/>
          <w:b/>
          <w:bCs/>
          <w:sz w:val="20"/>
          <w:szCs w:val="20"/>
        </w:rPr>
      </w:pPr>
      <w:r w:rsidRPr="006614BF">
        <w:rPr>
          <w:rFonts w:ascii="Arial" w:hAnsi="Arial"/>
          <w:b/>
          <w:bCs/>
          <w:sz w:val="20"/>
          <w:szCs w:val="20"/>
        </w:rPr>
        <w:t>Aż 82% inwestorów, któr</w:t>
      </w:r>
      <w:r>
        <w:rPr>
          <w:rFonts w:ascii="Arial" w:hAnsi="Arial"/>
          <w:b/>
          <w:bCs/>
          <w:sz w:val="20"/>
          <w:szCs w:val="20"/>
        </w:rPr>
        <w:t>z</w:t>
      </w:r>
      <w:r w:rsidRPr="006614BF">
        <w:rPr>
          <w:rFonts w:ascii="Arial" w:hAnsi="Arial"/>
          <w:b/>
          <w:bCs/>
          <w:sz w:val="20"/>
          <w:szCs w:val="20"/>
        </w:rPr>
        <w:t xml:space="preserve">y wzięli udział w badaniu, uważa, że zmiany klimatyczne będą miały wpływ na </w:t>
      </w:r>
      <w:r>
        <w:rPr>
          <w:rFonts w:ascii="Arial" w:hAnsi="Arial"/>
          <w:b/>
          <w:bCs/>
          <w:sz w:val="20"/>
          <w:szCs w:val="20"/>
        </w:rPr>
        <w:t>ich strategie inwestycyjne.</w:t>
      </w:r>
    </w:p>
    <w:p w14:paraId="46E92528" w14:textId="677BCB94" w:rsidR="00FF69A6" w:rsidRPr="00D45A5B" w:rsidRDefault="006614BF" w:rsidP="0004295F">
      <w:pPr>
        <w:spacing w:before="100" w:beforeAutospacing="1" w:after="60" w:line="360" w:lineRule="auto"/>
        <w:jc w:val="both"/>
        <w:rPr>
          <w:rFonts w:ascii="Arial" w:hAnsi="Arial" w:cs="Arial"/>
          <w:sz w:val="20"/>
          <w:szCs w:val="20"/>
        </w:rPr>
      </w:pPr>
      <w:r w:rsidRPr="00D45A5B">
        <w:rPr>
          <w:rFonts w:ascii="Arial" w:hAnsi="Arial" w:cs="Arial"/>
          <w:b/>
          <w:bCs/>
          <w:sz w:val="20"/>
          <w:szCs w:val="20"/>
        </w:rPr>
        <w:t>2</w:t>
      </w:r>
      <w:r w:rsidR="007B430E">
        <w:rPr>
          <w:rFonts w:ascii="Arial" w:hAnsi="Arial" w:cs="Arial"/>
          <w:b/>
          <w:bCs/>
          <w:sz w:val="20"/>
          <w:szCs w:val="20"/>
        </w:rPr>
        <w:t>5</w:t>
      </w:r>
      <w:r w:rsidRPr="00D45A5B">
        <w:rPr>
          <w:rFonts w:ascii="Arial" w:hAnsi="Arial" w:cs="Arial"/>
          <w:b/>
          <w:bCs/>
          <w:sz w:val="20"/>
          <w:szCs w:val="20"/>
        </w:rPr>
        <w:t xml:space="preserve"> listopada</w:t>
      </w:r>
      <w:r w:rsidR="00D413E4" w:rsidRPr="00D45A5B">
        <w:rPr>
          <w:rFonts w:ascii="Arial" w:hAnsi="Arial" w:cs="Arial"/>
          <w:b/>
          <w:bCs/>
          <w:sz w:val="20"/>
          <w:szCs w:val="20"/>
        </w:rPr>
        <w:t xml:space="preserve"> 2021 r</w:t>
      </w:r>
      <w:r w:rsidR="001B3372">
        <w:rPr>
          <w:rFonts w:ascii="Arial" w:hAnsi="Arial" w:cs="Arial"/>
          <w:b/>
          <w:bCs/>
          <w:sz w:val="20"/>
          <w:szCs w:val="20"/>
        </w:rPr>
        <w:t>.</w:t>
      </w:r>
      <w:bookmarkStart w:id="1" w:name="_GoBack"/>
      <w:bookmarkEnd w:id="1"/>
      <w:r w:rsidR="00D413E4" w:rsidRPr="00D45A5B">
        <w:rPr>
          <w:rFonts w:ascii="Arial" w:hAnsi="Arial" w:cs="Arial"/>
          <w:sz w:val="20"/>
          <w:szCs w:val="20"/>
        </w:rPr>
        <w:t xml:space="preserve"> </w:t>
      </w:r>
      <w:r w:rsidR="00FF69A6" w:rsidRPr="00D45A5B">
        <w:rPr>
          <w:rFonts w:ascii="Arial" w:hAnsi="Arial" w:cs="Arial"/>
          <w:sz w:val="20"/>
          <w:szCs w:val="20"/>
        </w:rPr>
        <w:t xml:space="preserve">Savills Investment Management (Savills IM), międzynarodowy menedżer inwestycyjny, </w:t>
      </w:r>
      <w:r w:rsidR="00A44BC9" w:rsidRPr="00D45A5B">
        <w:rPr>
          <w:rFonts w:ascii="Arial" w:hAnsi="Arial" w:cs="Arial"/>
          <w:sz w:val="20"/>
          <w:szCs w:val="20"/>
        </w:rPr>
        <w:t xml:space="preserve">opublikował raport poświęcony perspektywom inwestycyjnym na rynkach nieruchomości w 2022 roku. Nadchodzące dwanaście miesięcy, wraz z wychodzeniem światowych gospodarek </w:t>
      </w:r>
      <w:r w:rsidR="00AF4A4A">
        <w:rPr>
          <w:rFonts w:ascii="Arial" w:hAnsi="Arial" w:cs="Arial"/>
          <w:sz w:val="20"/>
          <w:szCs w:val="20"/>
        </w:rPr>
        <w:br/>
      </w:r>
      <w:r w:rsidR="00A44BC9" w:rsidRPr="00D45A5B">
        <w:rPr>
          <w:rFonts w:ascii="Arial" w:hAnsi="Arial" w:cs="Arial"/>
          <w:sz w:val="20"/>
          <w:szCs w:val="20"/>
        </w:rPr>
        <w:t xml:space="preserve">z pandemii COVID-19, może okazać się punktem zwrotnym zarówno dla nieruchomości biurowych, jak i handlowych. Ponadto, </w:t>
      </w:r>
      <w:r w:rsidR="00A51BE9" w:rsidRPr="00D45A5B">
        <w:rPr>
          <w:rFonts w:ascii="Arial" w:hAnsi="Arial" w:cs="Arial"/>
          <w:sz w:val="20"/>
          <w:szCs w:val="20"/>
        </w:rPr>
        <w:t>źródł</w:t>
      </w:r>
      <w:r w:rsidR="00DD2585">
        <w:rPr>
          <w:rFonts w:ascii="Arial" w:hAnsi="Arial" w:cs="Arial"/>
          <w:sz w:val="20"/>
          <w:szCs w:val="20"/>
        </w:rPr>
        <w:t>ami</w:t>
      </w:r>
      <w:r w:rsidR="00A51BE9" w:rsidRPr="00D45A5B">
        <w:rPr>
          <w:rFonts w:ascii="Arial" w:hAnsi="Arial" w:cs="Arial"/>
          <w:sz w:val="20"/>
          <w:szCs w:val="20"/>
        </w:rPr>
        <w:t xml:space="preserve"> atrakcyjnych możliwości inwestycyjnych będą </w:t>
      </w:r>
      <w:r w:rsidR="00A51BE9" w:rsidRPr="00AD5A8F">
        <w:rPr>
          <w:rFonts w:ascii="Arial" w:hAnsi="Arial" w:cs="Arial"/>
          <w:sz w:val="20"/>
          <w:szCs w:val="20"/>
        </w:rPr>
        <w:t xml:space="preserve">sektory </w:t>
      </w:r>
      <w:proofErr w:type="spellStart"/>
      <w:r w:rsidR="00A51BE9" w:rsidRPr="00AD5A8F">
        <w:rPr>
          <w:rFonts w:ascii="Arial" w:hAnsi="Arial" w:cs="Arial"/>
          <w:sz w:val="20"/>
          <w:szCs w:val="20"/>
        </w:rPr>
        <w:t>living</w:t>
      </w:r>
      <w:proofErr w:type="spellEnd"/>
      <w:r w:rsidR="00A51BE9" w:rsidRPr="00AD5A8F">
        <w:rPr>
          <w:rFonts w:ascii="Arial" w:hAnsi="Arial" w:cs="Arial"/>
          <w:sz w:val="20"/>
          <w:szCs w:val="20"/>
        </w:rPr>
        <w:t>,</w:t>
      </w:r>
      <w:r w:rsidR="00A51BE9" w:rsidRPr="00D45A5B">
        <w:rPr>
          <w:rFonts w:ascii="Arial" w:hAnsi="Arial" w:cs="Arial"/>
          <w:sz w:val="20"/>
          <w:szCs w:val="20"/>
        </w:rPr>
        <w:t xml:space="preserve"> magazynowy </w:t>
      </w:r>
      <w:r w:rsidR="00DD2585">
        <w:rPr>
          <w:rFonts w:ascii="Arial" w:hAnsi="Arial" w:cs="Arial"/>
          <w:sz w:val="20"/>
          <w:szCs w:val="20"/>
        </w:rPr>
        <w:t xml:space="preserve">oraz </w:t>
      </w:r>
      <w:r w:rsidR="006F0310">
        <w:rPr>
          <w:rFonts w:ascii="Arial" w:hAnsi="Arial" w:cs="Arial"/>
          <w:sz w:val="20"/>
          <w:szCs w:val="20"/>
        </w:rPr>
        <w:t xml:space="preserve">długu zabezpieczonego </w:t>
      </w:r>
      <w:r w:rsidR="00914C39">
        <w:rPr>
          <w:rFonts w:ascii="Arial" w:hAnsi="Arial" w:cs="Arial"/>
          <w:sz w:val="20"/>
          <w:szCs w:val="20"/>
        </w:rPr>
        <w:t>nieruchomościami</w:t>
      </w:r>
      <w:r w:rsidR="00A51BE9" w:rsidRPr="00D45A5B">
        <w:rPr>
          <w:rFonts w:ascii="Arial" w:hAnsi="Arial" w:cs="Arial"/>
          <w:sz w:val="20"/>
          <w:szCs w:val="20"/>
        </w:rPr>
        <w:t>.</w:t>
      </w:r>
    </w:p>
    <w:p w14:paraId="3EDC009C" w14:textId="73112030" w:rsidR="006614BF" w:rsidRPr="00D45A5B" w:rsidRDefault="00A51BE9" w:rsidP="0004295F">
      <w:pPr>
        <w:spacing w:before="100" w:beforeAutospacing="1" w:after="60" w:line="360" w:lineRule="auto"/>
        <w:jc w:val="both"/>
        <w:rPr>
          <w:rFonts w:ascii="Arial" w:hAnsi="Arial" w:cs="Arial"/>
          <w:sz w:val="20"/>
          <w:szCs w:val="20"/>
        </w:rPr>
      </w:pPr>
      <w:r w:rsidRPr="00D45A5B">
        <w:rPr>
          <w:rFonts w:ascii="Arial" w:hAnsi="Arial" w:cs="Arial"/>
          <w:sz w:val="20"/>
          <w:szCs w:val="20"/>
        </w:rPr>
        <w:t>W</w:t>
      </w:r>
      <w:r w:rsidR="006614BF" w:rsidRPr="006614BF">
        <w:rPr>
          <w:rFonts w:ascii="Arial" w:hAnsi="Arial" w:cs="Arial"/>
          <w:sz w:val="20"/>
          <w:szCs w:val="20"/>
        </w:rPr>
        <w:t xml:space="preserve"> 2022 roku czeka nas wiele możliwości i zagrożeń na tle geopolitycznym i makroekonomicznym </w:t>
      </w:r>
      <w:r w:rsidR="00372C9A">
        <w:rPr>
          <w:rFonts w:ascii="Arial" w:hAnsi="Arial" w:cs="Arial"/>
          <w:sz w:val="20"/>
          <w:szCs w:val="20"/>
        </w:rPr>
        <w:br/>
      </w:r>
      <w:r w:rsidR="006614BF" w:rsidRPr="006614BF">
        <w:rPr>
          <w:rFonts w:ascii="Arial" w:hAnsi="Arial" w:cs="Arial"/>
          <w:sz w:val="20"/>
          <w:szCs w:val="20"/>
        </w:rPr>
        <w:t xml:space="preserve">– wynikających </w:t>
      </w:r>
      <w:r w:rsidRPr="00D45A5B">
        <w:rPr>
          <w:rFonts w:ascii="Arial" w:hAnsi="Arial" w:cs="Arial"/>
          <w:sz w:val="20"/>
          <w:szCs w:val="20"/>
        </w:rPr>
        <w:t>m.in.</w:t>
      </w:r>
      <w:r w:rsidR="006614BF" w:rsidRPr="006614BF">
        <w:rPr>
          <w:rFonts w:ascii="Arial" w:hAnsi="Arial" w:cs="Arial"/>
          <w:sz w:val="20"/>
          <w:szCs w:val="20"/>
        </w:rPr>
        <w:t xml:space="preserve"> z wyborów parlamentarnych w Europie, napiętych relacji pomiędzy Stanami Zjednoczonymi a Chinami</w:t>
      </w:r>
      <w:r w:rsidRPr="00D45A5B">
        <w:rPr>
          <w:rFonts w:ascii="Arial" w:hAnsi="Arial" w:cs="Arial"/>
          <w:sz w:val="20"/>
          <w:szCs w:val="20"/>
        </w:rPr>
        <w:t xml:space="preserve"> </w:t>
      </w:r>
      <w:r w:rsidR="006614BF" w:rsidRPr="006614BF">
        <w:rPr>
          <w:rFonts w:ascii="Arial" w:hAnsi="Arial" w:cs="Arial"/>
          <w:sz w:val="20"/>
          <w:szCs w:val="20"/>
        </w:rPr>
        <w:t xml:space="preserve">oraz </w:t>
      </w:r>
      <w:r w:rsidR="001C69DB">
        <w:rPr>
          <w:rFonts w:ascii="Arial" w:hAnsi="Arial" w:cs="Arial"/>
          <w:sz w:val="20"/>
          <w:szCs w:val="20"/>
        </w:rPr>
        <w:t xml:space="preserve">zakłóceń </w:t>
      </w:r>
      <w:r w:rsidR="006614BF" w:rsidRPr="006614BF">
        <w:rPr>
          <w:rFonts w:ascii="Arial" w:hAnsi="Arial" w:cs="Arial"/>
          <w:sz w:val="20"/>
          <w:szCs w:val="20"/>
        </w:rPr>
        <w:t>w globalnym łańcuchu dostaw</w:t>
      </w:r>
      <w:r w:rsidRPr="00D45A5B">
        <w:rPr>
          <w:rFonts w:ascii="Arial" w:hAnsi="Arial" w:cs="Arial"/>
          <w:sz w:val="20"/>
          <w:szCs w:val="20"/>
        </w:rPr>
        <w:t xml:space="preserve">. Jednak </w:t>
      </w:r>
      <w:r w:rsidR="006614BF" w:rsidRPr="006614BF">
        <w:rPr>
          <w:rFonts w:ascii="Arial" w:hAnsi="Arial" w:cs="Arial"/>
          <w:sz w:val="20"/>
          <w:szCs w:val="20"/>
        </w:rPr>
        <w:t>największym wyzwaniem, z którym będą musieli zmierzyć się inwestorzy, będzie poziom inflacji. Ponad cztery piąte (82%) respondentów</w:t>
      </w:r>
      <w:r w:rsidRPr="00D45A5B">
        <w:rPr>
          <w:rFonts w:ascii="Arial" w:hAnsi="Arial" w:cs="Arial"/>
          <w:sz w:val="20"/>
          <w:szCs w:val="20"/>
        </w:rPr>
        <w:t>,</w:t>
      </w:r>
      <w:r w:rsidR="006614BF" w:rsidRPr="006614BF">
        <w:rPr>
          <w:rFonts w:ascii="Arial" w:hAnsi="Arial" w:cs="Arial"/>
          <w:sz w:val="20"/>
          <w:szCs w:val="20"/>
        </w:rPr>
        <w:t xml:space="preserve"> wskazało inflację jako największe zagrożenie dla inwestycji w nieruchomości </w:t>
      </w:r>
      <w:r w:rsidR="00372C9A">
        <w:rPr>
          <w:rFonts w:ascii="Arial" w:hAnsi="Arial" w:cs="Arial"/>
          <w:sz w:val="20"/>
          <w:szCs w:val="20"/>
        </w:rPr>
        <w:br/>
      </w:r>
      <w:r w:rsidR="006614BF" w:rsidRPr="006614BF">
        <w:rPr>
          <w:rFonts w:ascii="Arial" w:hAnsi="Arial" w:cs="Arial"/>
          <w:sz w:val="20"/>
          <w:szCs w:val="20"/>
        </w:rPr>
        <w:t>w 2022 roku</w:t>
      </w:r>
      <w:r w:rsidRPr="00D45A5B">
        <w:rPr>
          <w:rFonts w:ascii="Arial" w:hAnsi="Arial" w:cs="Arial"/>
          <w:sz w:val="20"/>
          <w:szCs w:val="20"/>
        </w:rPr>
        <w:t xml:space="preserve">. Czynnik ten pozostawił w tyle takie wskaźniki, jak </w:t>
      </w:r>
      <w:r w:rsidR="006614BF" w:rsidRPr="006614BF">
        <w:rPr>
          <w:rFonts w:ascii="Arial" w:hAnsi="Arial" w:cs="Arial"/>
          <w:sz w:val="20"/>
          <w:szCs w:val="20"/>
        </w:rPr>
        <w:t xml:space="preserve">spowolnienie gospodarcze (68%) </w:t>
      </w:r>
      <w:r w:rsidR="00372C9A">
        <w:rPr>
          <w:rFonts w:ascii="Arial" w:hAnsi="Arial" w:cs="Arial"/>
          <w:sz w:val="20"/>
          <w:szCs w:val="20"/>
        </w:rPr>
        <w:br/>
      </w:r>
      <w:r w:rsidR="006614BF" w:rsidRPr="006614BF">
        <w:rPr>
          <w:rFonts w:ascii="Arial" w:hAnsi="Arial" w:cs="Arial"/>
          <w:sz w:val="20"/>
          <w:szCs w:val="20"/>
        </w:rPr>
        <w:t>i potencjalne dalsze restrykcje związane z pandemią COVID-19 (66%).</w:t>
      </w:r>
    </w:p>
    <w:p w14:paraId="212D4121" w14:textId="77777777" w:rsidR="006052DE" w:rsidRPr="00D45A5B" w:rsidRDefault="006052DE" w:rsidP="0004295F">
      <w:pPr>
        <w:spacing w:before="100" w:beforeAutospacing="1" w:after="60" w:line="360" w:lineRule="auto"/>
        <w:jc w:val="both"/>
        <w:rPr>
          <w:rFonts w:ascii="Arial" w:hAnsi="Arial" w:cs="Arial"/>
          <w:sz w:val="20"/>
          <w:szCs w:val="20"/>
        </w:rPr>
      </w:pPr>
      <w:r w:rsidRPr="00D45A5B">
        <w:rPr>
          <w:rFonts w:ascii="Arial" w:hAnsi="Arial" w:cs="Arial"/>
          <w:sz w:val="20"/>
          <w:szCs w:val="20"/>
        </w:rPr>
        <w:t>Wyniki globalnego badania przeprowadzonego wśród inwestorów wskazują, że pomimo trudnego okresu, nastąpił znaczny wzrost optymizmu i apetytu na inwestowanie w nieruchomości w 2022 roku. Prawie trzy czwarte (73%) respondentów spodziewa się zwiększenia swoich inwestycji w nieruchomości w ciągu najbliższych 12 miesięcy. Dla porównania, w ubiegłym roku wskaźnik ten kształtował się na poziomie 45%.</w:t>
      </w:r>
    </w:p>
    <w:p w14:paraId="31E3BA22" w14:textId="37D40DFF" w:rsidR="007E665E" w:rsidRPr="007E665E" w:rsidRDefault="006614BF" w:rsidP="007E665E">
      <w:pPr>
        <w:spacing w:before="100" w:beforeAutospacing="1" w:after="60" w:line="360" w:lineRule="auto"/>
        <w:jc w:val="both"/>
        <w:rPr>
          <w:rFonts w:ascii="Arial" w:hAnsi="Arial" w:cs="Arial"/>
          <w:sz w:val="20"/>
          <w:szCs w:val="20"/>
        </w:rPr>
      </w:pPr>
      <w:r w:rsidRPr="006614BF">
        <w:rPr>
          <w:rFonts w:ascii="Arial" w:hAnsi="Arial" w:cs="Arial"/>
          <w:sz w:val="20"/>
          <w:szCs w:val="20"/>
        </w:rPr>
        <w:t xml:space="preserve">Jednym z czynników, który przyczynił się do odzyskania zaufania, jest fakt, że 74% inwestorów uważa, że ich </w:t>
      </w:r>
      <w:r w:rsidR="006052DE" w:rsidRPr="00D45A5B">
        <w:rPr>
          <w:rFonts w:ascii="Arial" w:hAnsi="Arial" w:cs="Arial"/>
          <w:sz w:val="20"/>
          <w:szCs w:val="20"/>
        </w:rPr>
        <w:t>aktywa</w:t>
      </w:r>
      <w:r w:rsidRPr="006614BF">
        <w:rPr>
          <w:rFonts w:ascii="Arial" w:hAnsi="Arial" w:cs="Arial"/>
          <w:sz w:val="20"/>
          <w:szCs w:val="20"/>
        </w:rPr>
        <w:t xml:space="preserve"> osiągnęły dobre wyniki mimo pandemii COVID-19 w porównaniu z „normalnym” rokiem</w:t>
      </w:r>
      <w:r w:rsidR="006052DE" w:rsidRPr="00D45A5B">
        <w:rPr>
          <w:rFonts w:ascii="Arial" w:hAnsi="Arial" w:cs="Arial"/>
          <w:sz w:val="20"/>
          <w:szCs w:val="20"/>
        </w:rPr>
        <w:t xml:space="preserve">. Co więcej, </w:t>
      </w:r>
      <w:r w:rsidRPr="006614BF">
        <w:rPr>
          <w:rFonts w:ascii="Arial" w:hAnsi="Arial" w:cs="Arial"/>
          <w:sz w:val="20"/>
          <w:szCs w:val="20"/>
        </w:rPr>
        <w:t xml:space="preserve">72% </w:t>
      </w:r>
      <w:r w:rsidR="006052DE" w:rsidRPr="00D45A5B">
        <w:rPr>
          <w:rFonts w:ascii="Arial" w:hAnsi="Arial" w:cs="Arial"/>
          <w:sz w:val="20"/>
          <w:szCs w:val="20"/>
        </w:rPr>
        <w:t xml:space="preserve">ankietowanych </w:t>
      </w:r>
      <w:r w:rsidRPr="006614BF">
        <w:rPr>
          <w:rFonts w:ascii="Arial" w:hAnsi="Arial" w:cs="Arial"/>
          <w:sz w:val="20"/>
          <w:szCs w:val="20"/>
        </w:rPr>
        <w:t xml:space="preserve">stwierdziło, że wyniki były </w:t>
      </w:r>
      <w:r w:rsidR="006052DE" w:rsidRPr="00D45A5B">
        <w:rPr>
          <w:rFonts w:ascii="Arial" w:hAnsi="Arial" w:cs="Arial"/>
          <w:sz w:val="20"/>
          <w:szCs w:val="20"/>
        </w:rPr>
        <w:t xml:space="preserve">nawet </w:t>
      </w:r>
      <w:r w:rsidRPr="006614BF">
        <w:rPr>
          <w:rFonts w:ascii="Arial" w:hAnsi="Arial" w:cs="Arial"/>
          <w:sz w:val="20"/>
          <w:szCs w:val="20"/>
        </w:rPr>
        <w:t>lepsze niż oczekiwali.</w:t>
      </w:r>
    </w:p>
    <w:p w14:paraId="410354AB" w14:textId="708831E4" w:rsidR="007E665E" w:rsidRDefault="007E665E" w:rsidP="007E665E">
      <w:pPr>
        <w:spacing w:before="100" w:beforeAutospacing="1" w:after="60" w:line="360" w:lineRule="auto"/>
        <w:jc w:val="both"/>
        <w:rPr>
          <w:rFonts w:ascii="Arial" w:hAnsi="Arial" w:cs="Arial"/>
          <w:sz w:val="20"/>
          <w:szCs w:val="20"/>
        </w:rPr>
      </w:pPr>
      <w:r w:rsidRPr="00372C9A">
        <w:rPr>
          <w:rFonts w:ascii="Arial" w:hAnsi="Arial" w:cs="Arial"/>
          <w:sz w:val="20"/>
          <w:szCs w:val="20"/>
        </w:rPr>
        <w:t xml:space="preserve">Zdecydowana większość respondentów spodziewa się ponownego wzrostu </w:t>
      </w:r>
      <w:r w:rsidR="008F611A" w:rsidRPr="00372C9A">
        <w:rPr>
          <w:rFonts w:ascii="Arial" w:hAnsi="Arial" w:cs="Arial"/>
          <w:sz w:val="20"/>
          <w:szCs w:val="20"/>
        </w:rPr>
        <w:t xml:space="preserve">aktywności inwestycyjnej </w:t>
      </w:r>
      <w:r w:rsidRPr="00372C9A">
        <w:rPr>
          <w:rFonts w:ascii="Arial" w:hAnsi="Arial" w:cs="Arial"/>
          <w:sz w:val="20"/>
          <w:szCs w:val="20"/>
        </w:rPr>
        <w:t xml:space="preserve">w 2022 roku. Na czele listy znajdują się sektory </w:t>
      </w:r>
      <w:proofErr w:type="spellStart"/>
      <w:r w:rsidRPr="00372C9A">
        <w:rPr>
          <w:rFonts w:ascii="Arial" w:hAnsi="Arial" w:cs="Arial"/>
          <w:sz w:val="20"/>
          <w:szCs w:val="20"/>
        </w:rPr>
        <w:t>living</w:t>
      </w:r>
      <w:proofErr w:type="spellEnd"/>
      <w:r w:rsidRPr="00372C9A">
        <w:rPr>
          <w:rFonts w:ascii="Arial" w:hAnsi="Arial" w:cs="Arial"/>
          <w:sz w:val="20"/>
          <w:szCs w:val="20"/>
        </w:rPr>
        <w:t xml:space="preserve"> i magazynowy. Inwestorzy dostrzegają potencjał wzrostu w segmentach nieruchomości handlowych i biurowych, co wskazuje na nadzieję powrotu światowych gospodarek do „normalności”.</w:t>
      </w:r>
    </w:p>
    <w:p w14:paraId="6B840EF8" w14:textId="516EDF7C" w:rsidR="00754305" w:rsidRPr="00D45A5B" w:rsidRDefault="006614BF" w:rsidP="0004295F">
      <w:pPr>
        <w:spacing w:before="100" w:beforeAutospacing="1" w:after="60" w:line="360" w:lineRule="auto"/>
        <w:jc w:val="both"/>
        <w:rPr>
          <w:rFonts w:ascii="Arial" w:hAnsi="Arial" w:cs="Arial"/>
          <w:sz w:val="20"/>
          <w:szCs w:val="20"/>
        </w:rPr>
      </w:pPr>
      <w:r w:rsidRPr="006614BF">
        <w:rPr>
          <w:rFonts w:ascii="Arial" w:hAnsi="Arial" w:cs="Arial"/>
          <w:sz w:val="20"/>
          <w:szCs w:val="20"/>
        </w:rPr>
        <w:lastRenderedPageBreak/>
        <w:t xml:space="preserve">Zdaniem </w:t>
      </w:r>
      <w:proofErr w:type="spellStart"/>
      <w:r w:rsidRPr="006614BF">
        <w:rPr>
          <w:rFonts w:ascii="Arial" w:hAnsi="Arial" w:cs="Arial"/>
          <w:sz w:val="20"/>
          <w:szCs w:val="20"/>
        </w:rPr>
        <w:t>Savills</w:t>
      </w:r>
      <w:proofErr w:type="spellEnd"/>
      <w:r w:rsidRPr="006614BF">
        <w:rPr>
          <w:rFonts w:ascii="Arial" w:hAnsi="Arial" w:cs="Arial"/>
          <w:sz w:val="20"/>
          <w:szCs w:val="20"/>
        </w:rPr>
        <w:t xml:space="preserve"> IM</w:t>
      </w:r>
      <w:r w:rsidR="00D641F9" w:rsidRPr="00D45A5B">
        <w:rPr>
          <w:rFonts w:ascii="Arial" w:hAnsi="Arial" w:cs="Arial"/>
          <w:sz w:val="20"/>
          <w:szCs w:val="20"/>
        </w:rPr>
        <w:t>,</w:t>
      </w:r>
      <w:r w:rsidRPr="006614BF">
        <w:rPr>
          <w:rFonts w:ascii="Arial" w:hAnsi="Arial" w:cs="Arial"/>
          <w:sz w:val="20"/>
          <w:szCs w:val="20"/>
        </w:rPr>
        <w:t xml:space="preserve"> sektor </w:t>
      </w:r>
      <w:proofErr w:type="spellStart"/>
      <w:r w:rsidR="004E3FB5">
        <w:rPr>
          <w:rFonts w:ascii="Arial" w:hAnsi="Arial" w:cs="Arial"/>
          <w:sz w:val="20"/>
          <w:szCs w:val="20"/>
        </w:rPr>
        <w:t>retail</w:t>
      </w:r>
      <w:proofErr w:type="spellEnd"/>
      <w:r w:rsidRPr="006614BF">
        <w:rPr>
          <w:rFonts w:ascii="Arial" w:hAnsi="Arial" w:cs="Arial"/>
          <w:sz w:val="20"/>
          <w:szCs w:val="20"/>
        </w:rPr>
        <w:t xml:space="preserve"> jest niewłaściwie postrzegany i niesłusznie traktowany jako jedn</w:t>
      </w:r>
      <w:r w:rsidR="00E20577">
        <w:rPr>
          <w:rFonts w:ascii="Arial" w:hAnsi="Arial" w:cs="Arial"/>
          <w:sz w:val="20"/>
          <w:szCs w:val="20"/>
        </w:rPr>
        <w:t>a</w:t>
      </w:r>
      <w:r w:rsidRPr="006614BF">
        <w:rPr>
          <w:rFonts w:ascii="Arial" w:hAnsi="Arial" w:cs="Arial"/>
          <w:sz w:val="20"/>
          <w:szCs w:val="20"/>
        </w:rPr>
        <w:t xml:space="preserve"> całość. </w:t>
      </w:r>
      <w:r w:rsidR="00754305" w:rsidRPr="00D45A5B">
        <w:rPr>
          <w:rFonts w:ascii="Arial" w:hAnsi="Arial" w:cs="Arial"/>
          <w:sz w:val="20"/>
          <w:szCs w:val="20"/>
        </w:rPr>
        <w:t>R</w:t>
      </w:r>
      <w:r w:rsidRPr="006614BF">
        <w:rPr>
          <w:rFonts w:ascii="Arial" w:hAnsi="Arial" w:cs="Arial"/>
          <w:sz w:val="20"/>
          <w:szCs w:val="20"/>
        </w:rPr>
        <w:t xml:space="preserve">ok 2022 może </w:t>
      </w:r>
      <w:r w:rsidR="00754305" w:rsidRPr="00D45A5B">
        <w:rPr>
          <w:rFonts w:ascii="Arial" w:hAnsi="Arial" w:cs="Arial"/>
          <w:sz w:val="20"/>
          <w:szCs w:val="20"/>
        </w:rPr>
        <w:t>okazać się</w:t>
      </w:r>
      <w:r w:rsidRPr="006614BF">
        <w:rPr>
          <w:rFonts w:ascii="Arial" w:hAnsi="Arial" w:cs="Arial"/>
          <w:sz w:val="20"/>
          <w:szCs w:val="20"/>
        </w:rPr>
        <w:t xml:space="preserve"> punktem zwrotnym dla sektora</w:t>
      </w:r>
      <w:r w:rsidR="004E3F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3FB5">
        <w:rPr>
          <w:rFonts w:ascii="Arial" w:hAnsi="Arial" w:cs="Arial"/>
          <w:sz w:val="20"/>
          <w:szCs w:val="20"/>
        </w:rPr>
        <w:t>retail</w:t>
      </w:r>
      <w:proofErr w:type="spellEnd"/>
      <w:r w:rsidRPr="006614BF">
        <w:rPr>
          <w:rFonts w:ascii="Arial" w:hAnsi="Arial" w:cs="Arial"/>
          <w:sz w:val="20"/>
          <w:szCs w:val="20"/>
        </w:rPr>
        <w:t xml:space="preserve">, ponieważ wielu inwestorów przeoczyło </w:t>
      </w:r>
      <w:r w:rsidR="003F3B52">
        <w:rPr>
          <w:rFonts w:ascii="Arial" w:hAnsi="Arial" w:cs="Arial"/>
          <w:sz w:val="20"/>
          <w:szCs w:val="20"/>
        </w:rPr>
        <w:t>potencjał inwestycyjny</w:t>
      </w:r>
      <w:r w:rsidRPr="006614BF">
        <w:rPr>
          <w:rFonts w:ascii="Arial" w:hAnsi="Arial" w:cs="Arial"/>
          <w:sz w:val="20"/>
          <w:szCs w:val="20"/>
        </w:rPr>
        <w:t xml:space="preserve"> oferowan</w:t>
      </w:r>
      <w:r w:rsidR="003F3B52">
        <w:rPr>
          <w:rFonts w:ascii="Arial" w:hAnsi="Arial" w:cs="Arial"/>
          <w:sz w:val="20"/>
          <w:szCs w:val="20"/>
        </w:rPr>
        <w:t>y</w:t>
      </w:r>
      <w:r w:rsidR="00754305" w:rsidRPr="00D45A5B">
        <w:rPr>
          <w:rFonts w:ascii="Arial" w:hAnsi="Arial" w:cs="Arial"/>
          <w:sz w:val="20"/>
          <w:szCs w:val="20"/>
        </w:rPr>
        <w:t xml:space="preserve"> m.in.</w:t>
      </w:r>
      <w:r w:rsidRPr="006614BF">
        <w:rPr>
          <w:rFonts w:ascii="Arial" w:hAnsi="Arial" w:cs="Arial"/>
          <w:sz w:val="20"/>
          <w:szCs w:val="20"/>
        </w:rPr>
        <w:t xml:space="preserve"> przez</w:t>
      </w:r>
      <w:r w:rsidR="00754305" w:rsidRPr="00D45A5B">
        <w:rPr>
          <w:rFonts w:ascii="Arial" w:hAnsi="Arial" w:cs="Arial"/>
          <w:sz w:val="20"/>
          <w:szCs w:val="20"/>
        </w:rPr>
        <w:t xml:space="preserve"> parki handlowe</w:t>
      </w:r>
      <w:r w:rsidR="00372C9A">
        <w:rPr>
          <w:rFonts w:ascii="Arial" w:hAnsi="Arial" w:cs="Arial"/>
          <w:sz w:val="20"/>
          <w:szCs w:val="20"/>
        </w:rPr>
        <w:t xml:space="preserve"> </w:t>
      </w:r>
      <w:r w:rsidR="00754305" w:rsidRPr="00D45A5B">
        <w:rPr>
          <w:rFonts w:ascii="Arial" w:hAnsi="Arial" w:cs="Arial"/>
          <w:sz w:val="20"/>
          <w:szCs w:val="20"/>
        </w:rPr>
        <w:t xml:space="preserve">z wiodącym udziałem najemców spożywczych, centra wyprzedażowe czy repozycjonowanie aktywów w celu </w:t>
      </w:r>
      <w:r w:rsidR="00C203EE">
        <w:rPr>
          <w:rFonts w:ascii="Arial" w:hAnsi="Arial" w:cs="Arial"/>
          <w:sz w:val="20"/>
          <w:szCs w:val="20"/>
        </w:rPr>
        <w:t>wykreowania</w:t>
      </w:r>
      <w:r w:rsidR="00C203EE" w:rsidRPr="00D45A5B">
        <w:rPr>
          <w:rFonts w:ascii="Arial" w:hAnsi="Arial" w:cs="Arial"/>
          <w:sz w:val="20"/>
          <w:szCs w:val="20"/>
        </w:rPr>
        <w:t xml:space="preserve"> </w:t>
      </w:r>
      <w:r w:rsidR="00754305" w:rsidRPr="00D45A5B">
        <w:rPr>
          <w:rFonts w:ascii="Arial" w:hAnsi="Arial" w:cs="Arial"/>
          <w:sz w:val="20"/>
          <w:szCs w:val="20"/>
        </w:rPr>
        <w:t xml:space="preserve">wartości </w:t>
      </w:r>
      <w:r w:rsidR="00C203EE">
        <w:rPr>
          <w:rFonts w:ascii="Arial" w:hAnsi="Arial" w:cs="Arial"/>
          <w:sz w:val="20"/>
          <w:szCs w:val="20"/>
        </w:rPr>
        <w:t>poprzez ich</w:t>
      </w:r>
      <w:r w:rsidR="00754305" w:rsidRPr="00D45A5B">
        <w:rPr>
          <w:rFonts w:ascii="Arial" w:hAnsi="Arial" w:cs="Arial"/>
          <w:sz w:val="20"/>
          <w:szCs w:val="20"/>
        </w:rPr>
        <w:t xml:space="preserve"> alternatywn</w:t>
      </w:r>
      <w:r w:rsidR="00C203EE">
        <w:rPr>
          <w:rFonts w:ascii="Arial" w:hAnsi="Arial" w:cs="Arial"/>
          <w:sz w:val="20"/>
          <w:szCs w:val="20"/>
        </w:rPr>
        <w:t>e</w:t>
      </w:r>
      <w:r w:rsidR="00754305" w:rsidRPr="00D45A5B">
        <w:rPr>
          <w:rFonts w:ascii="Arial" w:hAnsi="Arial" w:cs="Arial"/>
          <w:sz w:val="20"/>
          <w:szCs w:val="20"/>
        </w:rPr>
        <w:t xml:space="preserve"> wykorzystani</w:t>
      </w:r>
      <w:r w:rsidR="00C203EE">
        <w:rPr>
          <w:rFonts w:ascii="Arial" w:hAnsi="Arial" w:cs="Arial"/>
          <w:sz w:val="20"/>
          <w:szCs w:val="20"/>
        </w:rPr>
        <w:t>e</w:t>
      </w:r>
      <w:r w:rsidR="00754305" w:rsidRPr="00D45A5B">
        <w:rPr>
          <w:rFonts w:ascii="Arial" w:hAnsi="Arial" w:cs="Arial"/>
          <w:sz w:val="20"/>
          <w:szCs w:val="20"/>
        </w:rPr>
        <w:t>.</w:t>
      </w:r>
    </w:p>
    <w:p w14:paraId="6BEB8718" w14:textId="35994DBF" w:rsidR="006614BF" w:rsidRPr="00D45A5B" w:rsidRDefault="006614BF" w:rsidP="0004295F">
      <w:pPr>
        <w:spacing w:before="100" w:beforeAutospacing="1" w:after="60" w:line="360" w:lineRule="auto"/>
        <w:jc w:val="both"/>
        <w:rPr>
          <w:rFonts w:ascii="Arial" w:hAnsi="Arial" w:cs="Arial"/>
          <w:sz w:val="20"/>
          <w:szCs w:val="20"/>
        </w:rPr>
      </w:pPr>
      <w:r w:rsidRPr="006614BF">
        <w:rPr>
          <w:rFonts w:ascii="Arial" w:hAnsi="Arial" w:cs="Arial"/>
          <w:sz w:val="20"/>
          <w:szCs w:val="20"/>
        </w:rPr>
        <w:t xml:space="preserve">W raporcie </w:t>
      </w:r>
      <w:r w:rsidR="002B70BB" w:rsidRPr="00D45A5B">
        <w:rPr>
          <w:rFonts w:ascii="Arial" w:hAnsi="Arial" w:cs="Arial"/>
          <w:sz w:val="20"/>
          <w:szCs w:val="20"/>
        </w:rPr>
        <w:t xml:space="preserve">potwierdzono również, że zaufanie inwestorów wzrasta i w 2022 roku będą </w:t>
      </w:r>
      <w:r w:rsidR="00D00DCF">
        <w:rPr>
          <w:rFonts w:ascii="Arial" w:hAnsi="Arial" w:cs="Arial"/>
          <w:sz w:val="20"/>
          <w:szCs w:val="20"/>
        </w:rPr>
        <w:t xml:space="preserve">oni skłonni </w:t>
      </w:r>
      <w:r w:rsidR="002B70BB" w:rsidRPr="00D45A5B">
        <w:rPr>
          <w:rFonts w:ascii="Arial" w:hAnsi="Arial" w:cs="Arial"/>
          <w:sz w:val="20"/>
          <w:szCs w:val="20"/>
        </w:rPr>
        <w:t xml:space="preserve"> przesuwa</w:t>
      </w:r>
      <w:r w:rsidR="00D00DCF">
        <w:rPr>
          <w:rFonts w:ascii="Arial" w:hAnsi="Arial" w:cs="Arial"/>
          <w:sz w:val="20"/>
          <w:szCs w:val="20"/>
        </w:rPr>
        <w:t>ć</w:t>
      </w:r>
      <w:r w:rsidR="002B70BB" w:rsidRPr="00D45A5B">
        <w:rPr>
          <w:rFonts w:ascii="Arial" w:hAnsi="Arial" w:cs="Arial"/>
          <w:sz w:val="20"/>
          <w:szCs w:val="20"/>
        </w:rPr>
        <w:t xml:space="preserve"> </w:t>
      </w:r>
      <w:r w:rsidR="005D2C20">
        <w:rPr>
          <w:rFonts w:ascii="Arial" w:hAnsi="Arial" w:cs="Arial"/>
          <w:sz w:val="20"/>
          <w:szCs w:val="20"/>
        </w:rPr>
        <w:t xml:space="preserve">się w górę na </w:t>
      </w:r>
      <w:r w:rsidR="002B70BB" w:rsidRPr="00D45A5B">
        <w:rPr>
          <w:rFonts w:ascii="Arial" w:hAnsi="Arial" w:cs="Arial"/>
          <w:sz w:val="20"/>
          <w:szCs w:val="20"/>
        </w:rPr>
        <w:t>krzyw</w:t>
      </w:r>
      <w:r w:rsidR="005D2C20">
        <w:rPr>
          <w:rFonts w:ascii="Arial" w:hAnsi="Arial" w:cs="Arial"/>
          <w:sz w:val="20"/>
          <w:szCs w:val="20"/>
        </w:rPr>
        <w:t>ej</w:t>
      </w:r>
      <w:r w:rsidR="002B70BB" w:rsidRPr="00D45A5B">
        <w:rPr>
          <w:rFonts w:ascii="Arial" w:hAnsi="Arial" w:cs="Arial"/>
          <w:sz w:val="20"/>
          <w:szCs w:val="20"/>
        </w:rPr>
        <w:t xml:space="preserve"> ryzyka</w:t>
      </w:r>
      <w:r w:rsidR="005D2C20">
        <w:rPr>
          <w:rFonts w:ascii="Arial" w:hAnsi="Arial" w:cs="Arial"/>
          <w:sz w:val="20"/>
          <w:szCs w:val="20"/>
        </w:rPr>
        <w:t>.</w:t>
      </w:r>
      <w:r w:rsidR="002B70BB" w:rsidRPr="00D45A5B">
        <w:rPr>
          <w:rFonts w:ascii="Arial" w:hAnsi="Arial" w:cs="Arial"/>
          <w:sz w:val="20"/>
          <w:szCs w:val="20"/>
        </w:rPr>
        <w:t xml:space="preserve"> </w:t>
      </w:r>
      <w:r w:rsidRPr="006614BF">
        <w:rPr>
          <w:rFonts w:ascii="Arial" w:hAnsi="Arial" w:cs="Arial"/>
          <w:sz w:val="20"/>
          <w:szCs w:val="20"/>
        </w:rPr>
        <w:t xml:space="preserve">Oczekuje się, że </w:t>
      </w:r>
      <w:r w:rsidR="00583BC4" w:rsidRPr="006614BF">
        <w:rPr>
          <w:rFonts w:ascii="Arial" w:hAnsi="Arial" w:cs="Arial"/>
          <w:sz w:val="20"/>
          <w:szCs w:val="20"/>
        </w:rPr>
        <w:t>strategie</w:t>
      </w:r>
      <w:r w:rsidR="00583BC4" w:rsidRPr="00D45A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3BC4" w:rsidRPr="00D45A5B">
        <w:rPr>
          <w:rFonts w:ascii="Arial" w:hAnsi="Arial" w:cs="Arial"/>
          <w:sz w:val="20"/>
          <w:szCs w:val="20"/>
        </w:rPr>
        <w:t>value-add</w:t>
      </w:r>
      <w:proofErr w:type="spellEnd"/>
      <w:r w:rsidR="00583BC4" w:rsidRPr="006614BF">
        <w:rPr>
          <w:rFonts w:ascii="Arial" w:hAnsi="Arial" w:cs="Arial"/>
          <w:sz w:val="20"/>
          <w:szCs w:val="20"/>
        </w:rPr>
        <w:t xml:space="preserve"> </w:t>
      </w:r>
      <w:r w:rsidR="00AF553E">
        <w:rPr>
          <w:rFonts w:ascii="Arial" w:hAnsi="Arial" w:cs="Arial"/>
          <w:sz w:val="20"/>
          <w:szCs w:val="20"/>
        </w:rPr>
        <w:t xml:space="preserve">okażą się zyskowne </w:t>
      </w:r>
      <w:r w:rsidR="00372C9A">
        <w:rPr>
          <w:rFonts w:ascii="Arial" w:hAnsi="Arial" w:cs="Arial"/>
          <w:sz w:val="20"/>
          <w:szCs w:val="20"/>
        </w:rPr>
        <w:br/>
      </w:r>
      <w:r w:rsidR="00D00DCF" w:rsidRPr="006614BF">
        <w:rPr>
          <w:rFonts w:ascii="Arial" w:hAnsi="Arial" w:cs="Arial"/>
          <w:sz w:val="20"/>
          <w:szCs w:val="20"/>
        </w:rPr>
        <w:t xml:space="preserve">w przyszłym roku </w:t>
      </w:r>
      <w:r w:rsidRPr="006614BF">
        <w:rPr>
          <w:rFonts w:ascii="Arial" w:hAnsi="Arial" w:cs="Arial"/>
          <w:sz w:val="20"/>
          <w:szCs w:val="20"/>
        </w:rPr>
        <w:t>– 63% respondentów wskazało je jako preferowan</w:t>
      </w:r>
      <w:r w:rsidR="00C86079">
        <w:rPr>
          <w:rFonts w:ascii="Arial" w:hAnsi="Arial" w:cs="Arial"/>
          <w:sz w:val="20"/>
          <w:szCs w:val="20"/>
        </w:rPr>
        <w:t>e</w:t>
      </w:r>
      <w:r w:rsidRPr="006614BF">
        <w:rPr>
          <w:rFonts w:ascii="Arial" w:hAnsi="Arial" w:cs="Arial"/>
          <w:sz w:val="20"/>
          <w:szCs w:val="20"/>
        </w:rPr>
        <w:t>. Inwestorzy wskazali również</w:t>
      </w:r>
      <w:r w:rsidR="002B70BB" w:rsidRPr="00D45A5B">
        <w:rPr>
          <w:rFonts w:ascii="Arial" w:hAnsi="Arial" w:cs="Arial"/>
          <w:sz w:val="20"/>
          <w:szCs w:val="20"/>
        </w:rPr>
        <w:t xml:space="preserve"> </w:t>
      </w:r>
      <w:r w:rsidR="00804B2B">
        <w:rPr>
          <w:rFonts w:ascii="Arial" w:hAnsi="Arial" w:cs="Arial"/>
          <w:sz w:val="20"/>
          <w:szCs w:val="20"/>
        </w:rPr>
        <w:t>inwestycje wspólne (co-investment)</w:t>
      </w:r>
      <w:r w:rsidR="00804B2B" w:rsidRPr="006614BF">
        <w:rPr>
          <w:rFonts w:ascii="Arial" w:hAnsi="Arial" w:cs="Arial"/>
          <w:sz w:val="20"/>
          <w:szCs w:val="20"/>
        </w:rPr>
        <w:t xml:space="preserve"> </w:t>
      </w:r>
      <w:r w:rsidRPr="006614BF">
        <w:rPr>
          <w:rFonts w:ascii="Arial" w:hAnsi="Arial" w:cs="Arial"/>
          <w:sz w:val="20"/>
          <w:szCs w:val="20"/>
        </w:rPr>
        <w:t xml:space="preserve">(62%) i </w:t>
      </w:r>
      <w:r w:rsidR="00F33BE0">
        <w:rPr>
          <w:rFonts w:ascii="Arial" w:hAnsi="Arial" w:cs="Arial"/>
          <w:sz w:val="20"/>
          <w:szCs w:val="20"/>
        </w:rPr>
        <w:t>inwestycje</w:t>
      </w:r>
      <w:r w:rsidR="00F33BE0" w:rsidRPr="006614BF">
        <w:rPr>
          <w:rFonts w:ascii="Arial" w:hAnsi="Arial" w:cs="Arial"/>
          <w:sz w:val="20"/>
          <w:szCs w:val="20"/>
        </w:rPr>
        <w:t xml:space="preserve"> </w:t>
      </w:r>
      <w:r w:rsidRPr="006614BF">
        <w:rPr>
          <w:rFonts w:ascii="Arial" w:hAnsi="Arial" w:cs="Arial"/>
          <w:sz w:val="20"/>
          <w:szCs w:val="20"/>
        </w:rPr>
        <w:t xml:space="preserve">oportunistyczne (58%) jako </w:t>
      </w:r>
      <w:r w:rsidR="002B70BB" w:rsidRPr="00D45A5B">
        <w:rPr>
          <w:rFonts w:ascii="Arial" w:hAnsi="Arial" w:cs="Arial"/>
          <w:sz w:val="20"/>
          <w:szCs w:val="20"/>
        </w:rPr>
        <w:t xml:space="preserve">atrakcyjne </w:t>
      </w:r>
      <w:r w:rsidR="00372C9A">
        <w:rPr>
          <w:rFonts w:ascii="Arial" w:hAnsi="Arial" w:cs="Arial"/>
          <w:sz w:val="20"/>
          <w:szCs w:val="20"/>
        </w:rPr>
        <w:br/>
      </w:r>
      <w:r w:rsidR="00F33BE0">
        <w:rPr>
          <w:rFonts w:ascii="Arial" w:hAnsi="Arial" w:cs="Arial"/>
          <w:sz w:val="20"/>
          <w:szCs w:val="20"/>
        </w:rPr>
        <w:t>w</w:t>
      </w:r>
      <w:r w:rsidRPr="006614BF">
        <w:rPr>
          <w:rFonts w:ascii="Arial" w:hAnsi="Arial" w:cs="Arial"/>
          <w:sz w:val="20"/>
          <w:szCs w:val="20"/>
        </w:rPr>
        <w:t xml:space="preserve"> nadchodzący</w:t>
      </w:r>
      <w:r w:rsidR="00F33BE0">
        <w:rPr>
          <w:rFonts w:ascii="Arial" w:hAnsi="Arial" w:cs="Arial"/>
          <w:sz w:val="20"/>
          <w:szCs w:val="20"/>
        </w:rPr>
        <w:t>m</w:t>
      </w:r>
      <w:r w:rsidRPr="006614BF">
        <w:rPr>
          <w:rFonts w:ascii="Arial" w:hAnsi="Arial" w:cs="Arial"/>
          <w:sz w:val="20"/>
          <w:szCs w:val="20"/>
        </w:rPr>
        <w:t xml:space="preserve"> rok</w:t>
      </w:r>
      <w:r w:rsidR="00F33BE0">
        <w:rPr>
          <w:rFonts w:ascii="Arial" w:hAnsi="Arial" w:cs="Arial"/>
          <w:sz w:val="20"/>
          <w:szCs w:val="20"/>
        </w:rPr>
        <w:t>u</w:t>
      </w:r>
      <w:r w:rsidRPr="006614BF">
        <w:rPr>
          <w:rFonts w:ascii="Arial" w:hAnsi="Arial" w:cs="Arial"/>
          <w:sz w:val="20"/>
          <w:szCs w:val="20"/>
        </w:rPr>
        <w:t>.</w:t>
      </w:r>
    </w:p>
    <w:p w14:paraId="45AA8619" w14:textId="6E052EFA" w:rsidR="006614BF" w:rsidRPr="00D45A5B" w:rsidRDefault="006614BF" w:rsidP="0004295F">
      <w:pPr>
        <w:spacing w:before="100" w:beforeAutospacing="1" w:after="60" w:line="360" w:lineRule="auto"/>
        <w:jc w:val="both"/>
        <w:rPr>
          <w:rFonts w:ascii="Arial" w:hAnsi="Arial" w:cs="Arial"/>
          <w:sz w:val="20"/>
          <w:szCs w:val="20"/>
        </w:rPr>
      </w:pPr>
      <w:r w:rsidRPr="006614BF">
        <w:rPr>
          <w:rFonts w:ascii="Arial" w:hAnsi="Arial" w:cs="Arial"/>
          <w:sz w:val="20"/>
          <w:szCs w:val="20"/>
        </w:rPr>
        <w:t xml:space="preserve">Tematy związane z </w:t>
      </w:r>
      <w:r w:rsidR="008A1E76" w:rsidRPr="00D45A5B">
        <w:rPr>
          <w:rFonts w:ascii="Arial" w:hAnsi="Arial" w:cs="Arial"/>
          <w:sz w:val="20"/>
          <w:szCs w:val="20"/>
        </w:rPr>
        <w:t>ochroną środowiska, społeczną odpowiedzialnością i ładem korporacyjnym (ESG) nadal będą dominowały w sferze inwestycyjnej w 2022 roku. Ich znaczenie wzrasta wraz z dążeniem poszczególnych rządów i</w:t>
      </w:r>
      <w:r w:rsidR="00D33220">
        <w:rPr>
          <w:rFonts w:ascii="Arial" w:hAnsi="Arial" w:cs="Arial"/>
          <w:sz w:val="20"/>
          <w:szCs w:val="20"/>
        </w:rPr>
        <w:t xml:space="preserve"> firm</w:t>
      </w:r>
      <w:r w:rsidR="008A1E76" w:rsidRPr="00D45A5B">
        <w:rPr>
          <w:rFonts w:ascii="Arial" w:hAnsi="Arial" w:cs="Arial"/>
          <w:sz w:val="20"/>
          <w:szCs w:val="20"/>
        </w:rPr>
        <w:t xml:space="preserve"> do osiągnięcia neutralności w zakresie emisji dwutlenku węgla. </w:t>
      </w:r>
      <w:r w:rsidR="00E41A59">
        <w:rPr>
          <w:rFonts w:ascii="Arial" w:hAnsi="Arial" w:cs="Arial"/>
          <w:sz w:val="20"/>
          <w:szCs w:val="20"/>
        </w:rPr>
        <w:t>C</w:t>
      </w:r>
      <w:r w:rsidRPr="006614BF">
        <w:rPr>
          <w:rFonts w:ascii="Arial" w:hAnsi="Arial" w:cs="Arial"/>
          <w:sz w:val="20"/>
          <w:szCs w:val="20"/>
        </w:rPr>
        <w:t>zterech na pięciu respondentów (82%) biorących udział w badaniu jest zdania, że obecne zainteresowanie zmianami klimatycznymi przełoży się</w:t>
      </w:r>
      <w:r w:rsidR="008A1E76" w:rsidRPr="00D45A5B">
        <w:rPr>
          <w:rFonts w:ascii="Arial" w:hAnsi="Arial" w:cs="Arial"/>
          <w:sz w:val="20"/>
          <w:szCs w:val="20"/>
        </w:rPr>
        <w:t xml:space="preserve"> na </w:t>
      </w:r>
      <w:r w:rsidRPr="006614BF">
        <w:rPr>
          <w:rFonts w:ascii="Arial" w:hAnsi="Arial" w:cs="Arial"/>
          <w:sz w:val="20"/>
          <w:szCs w:val="20"/>
        </w:rPr>
        <w:t>wybór</w:t>
      </w:r>
      <w:r w:rsidR="008A1E76" w:rsidRPr="00D45A5B">
        <w:rPr>
          <w:rFonts w:ascii="Arial" w:hAnsi="Arial" w:cs="Arial"/>
          <w:sz w:val="20"/>
          <w:szCs w:val="20"/>
        </w:rPr>
        <w:t xml:space="preserve"> ich</w:t>
      </w:r>
      <w:r w:rsidRPr="006614BF">
        <w:rPr>
          <w:rFonts w:ascii="Arial" w:hAnsi="Arial" w:cs="Arial"/>
          <w:sz w:val="20"/>
          <w:szCs w:val="20"/>
        </w:rPr>
        <w:t xml:space="preserve"> strategii inwestycyjnej. Zdecydowana większość</w:t>
      </w:r>
      <w:r w:rsidR="008A1E76" w:rsidRPr="00D45A5B">
        <w:rPr>
          <w:rFonts w:ascii="Arial" w:hAnsi="Arial" w:cs="Arial"/>
          <w:sz w:val="20"/>
          <w:szCs w:val="20"/>
        </w:rPr>
        <w:t xml:space="preserve"> </w:t>
      </w:r>
      <w:r w:rsidRPr="006614BF">
        <w:rPr>
          <w:rFonts w:ascii="Arial" w:hAnsi="Arial" w:cs="Arial"/>
          <w:sz w:val="20"/>
          <w:szCs w:val="20"/>
        </w:rPr>
        <w:t>inwestorów (79%) spodziewa się również, że w ciągu najbliższego roku nastąpi odczuwalny wzrost popytu na nieruchomości przyjazne środowisku, a 26% z nich spodziewa się</w:t>
      </w:r>
      <w:r w:rsidR="008A1E76" w:rsidRPr="00D45A5B">
        <w:rPr>
          <w:rFonts w:ascii="Arial" w:hAnsi="Arial" w:cs="Arial"/>
          <w:sz w:val="20"/>
          <w:szCs w:val="20"/>
        </w:rPr>
        <w:t>, iż wzrost ten będzie znaczący.</w:t>
      </w:r>
    </w:p>
    <w:p w14:paraId="2B5F623C" w14:textId="77777777" w:rsidR="00D45A5B" w:rsidRPr="00AD5A8F" w:rsidRDefault="006614BF" w:rsidP="0004295F">
      <w:pPr>
        <w:spacing w:before="100" w:beforeAutospacing="1" w:after="60"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bookmarkStart w:id="2" w:name="_Hlk88142467"/>
      <w:r w:rsidRPr="00AD5A8F">
        <w:rPr>
          <w:rFonts w:ascii="Arial" w:hAnsi="Arial" w:cs="Arial"/>
          <w:b/>
          <w:bCs/>
          <w:sz w:val="20"/>
          <w:szCs w:val="20"/>
          <w:lang w:val="en-US"/>
        </w:rPr>
        <w:t>Kiran Patel,</w:t>
      </w:r>
      <w:r w:rsidR="00D45A5B" w:rsidRPr="00AD5A8F">
        <w:rPr>
          <w:rFonts w:ascii="Arial" w:hAnsi="Arial" w:cs="Arial"/>
          <w:sz w:val="20"/>
          <w:szCs w:val="20"/>
          <w:lang w:val="en-US"/>
        </w:rPr>
        <w:t xml:space="preserve"> </w:t>
      </w:r>
      <w:r w:rsidR="00D45A5B" w:rsidRPr="00AD5A8F">
        <w:rPr>
          <w:rFonts w:ascii="Arial" w:hAnsi="Arial" w:cs="Arial"/>
          <w:b/>
          <w:bCs/>
          <w:sz w:val="20"/>
          <w:szCs w:val="20"/>
          <w:lang w:val="en-US"/>
        </w:rPr>
        <w:t xml:space="preserve">Global CIO and Deputy Global CEO, Savills IM, </w:t>
      </w:r>
      <w:proofErr w:type="spellStart"/>
      <w:r w:rsidR="00D45A5B" w:rsidRPr="00AD5A8F">
        <w:rPr>
          <w:rFonts w:ascii="Arial" w:hAnsi="Arial" w:cs="Arial"/>
          <w:bCs/>
          <w:sz w:val="20"/>
          <w:szCs w:val="20"/>
          <w:lang w:val="en-US"/>
        </w:rPr>
        <w:t>skomentował</w:t>
      </w:r>
      <w:proofErr w:type="spellEnd"/>
      <w:r w:rsidR="00D45A5B" w:rsidRPr="00AD5A8F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 w:rsidRPr="00AD5A8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bookmarkEnd w:id="2"/>
    </w:p>
    <w:p w14:paraId="7B72BC8E" w14:textId="5A32A95B" w:rsidR="006614BF" w:rsidRPr="00CF2DCD" w:rsidRDefault="006614BF" w:rsidP="0004295F">
      <w:pPr>
        <w:spacing w:before="100" w:beforeAutospacing="1" w:after="6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14BF">
        <w:rPr>
          <w:rFonts w:ascii="Arial" w:hAnsi="Arial" w:cs="Arial"/>
          <w:sz w:val="20"/>
          <w:szCs w:val="20"/>
        </w:rPr>
        <w:t>„</w:t>
      </w:r>
      <w:r w:rsidR="00616A7E" w:rsidRPr="00CF2DCD">
        <w:rPr>
          <w:rFonts w:ascii="Arial" w:hAnsi="Arial" w:cs="Arial"/>
          <w:i/>
          <w:sz w:val="20"/>
          <w:szCs w:val="20"/>
        </w:rPr>
        <w:t>Spoglądając</w:t>
      </w:r>
      <w:r w:rsidRPr="00CF2DCD">
        <w:rPr>
          <w:rFonts w:ascii="Arial" w:hAnsi="Arial" w:cs="Arial"/>
          <w:i/>
          <w:sz w:val="20"/>
          <w:szCs w:val="20"/>
        </w:rPr>
        <w:t xml:space="preserve"> na przyszły rok, uważamy, że sektor</w:t>
      </w:r>
      <w:r w:rsidR="00616A7E" w:rsidRPr="00CF2DCD">
        <w:rPr>
          <w:rFonts w:ascii="Arial" w:hAnsi="Arial" w:cs="Arial"/>
          <w:i/>
          <w:sz w:val="20"/>
          <w:szCs w:val="20"/>
        </w:rPr>
        <w:t xml:space="preserve">y </w:t>
      </w:r>
      <w:proofErr w:type="spellStart"/>
      <w:r w:rsidR="00616A7E" w:rsidRPr="00CF2DCD">
        <w:rPr>
          <w:rFonts w:ascii="Arial" w:hAnsi="Arial" w:cs="Arial"/>
          <w:i/>
          <w:sz w:val="20"/>
          <w:szCs w:val="20"/>
        </w:rPr>
        <w:t>living</w:t>
      </w:r>
      <w:proofErr w:type="spellEnd"/>
      <w:r w:rsidR="00616A7E" w:rsidRPr="00CF2DCD">
        <w:rPr>
          <w:rFonts w:ascii="Arial" w:hAnsi="Arial" w:cs="Arial"/>
          <w:i/>
          <w:sz w:val="20"/>
          <w:szCs w:val="20"/>
        </w:rPr>
        <w:t xml:space="preserve"> i magazynowy utrzymają trend wzrostowy</w:t>
      </w:r>
      <w:r w:rsidRPr="00CF2DCD">
        <w:rPr>
          <w:rFonts w:ascii="Arial" w:hAnsi="Arial" w:cs="Arial"/>
          <w:i/>
          <w:sz w:val="20"/>
          <w:szCs w:val="20"/>
        </w:rPr>
        <w:t xml:space="preserve">. Biorąc pod uwagę niskie stopy zwrotu z nieruchomości przemysłowych i logistycznych, inwestorzy nie mają innego wyboru, jak zainwestować w obiecujące podsektory, </w:t>
      </w:r>
      <w:r w:rsidR="00616A7E" w:rsidRPr="00CF2DCD">
        <w:rPr>
          <w:rFonts w:ascii="Arial" w:hAnsi="Arial" w:cs="Arial"/>
          <w:i/>
          <w:sz w:val="20"/>
          <w:szCs w:val="20"/>
        </w:rPr>
        <w:t xml:space="preserve">wśród których należy wymienić logistykę miejską i ostatniej mili, obiekty lekkiej produkcji oraz chłodnie. Ponadto, spodziewamy się </w:t>
      </w:r>
      <w:r w:rsidR="0059747A" w:rsidRPr="00CF2DCD">
        <w:rPr>
          <w:rFonts w:ascii="Arial" w:hAnsi="Arial" w:cs="Arial"/>
          <w:i/>
          <w:sz w:val="20"/>
          <w:szCs w:val="20"/>
        </w:rPr>
        <w:t xml:space="preserve">dalszej </w:t>
      </w:r>
      <w:r w:rsidRPr="00CF2DCD">
        <w:rPr>
          <w:rFonts w:ascii="Arial" w:hAnsi="Arial" w:cs="Arial"/>
          <w:i/>
          <w:sz w:val="20"/>
          <w:szCs w:val="20"/>
        </w:rPr>
        <w:t xml:space="preserve">polaryzacji na rynku biurowym oraz koncentracji inwestorów na nieruchomościach typu </w:t>
      </w:r>
      <w:proofErr w:type="spellStart"/>
      <w:r w:rsidRPr="00CF2DCD">
        <w:rPr>
          <w:rFonts w:ascii="Arial" w:hAnsi="Arial" w:cs="Arial"/>
          <w:i/>
          <w:sz w:val="20"/>
          <w:szCs w:val="20"/>
        </w:rPr>
        <w:t>prime</w:t>
      </w:r>
      <w:proofErr w:type="spellEnd"/>
      <w:r w:rsidR="00616A7E" w:rsidRPr="00CF2DCD">
        <w:rPr>
          <w:rFonts w:ascii="Arial" w:hAnsi="Arial" w:cs="Arial"/>
          <w:i/>
          <w:sz w:val="20"/>
          <w:szCs w:val="20"/>
        </w:rPr>
        <w:t>, w najlepszych lokalizacjach.</w:t>
      </w:r>
    </w:p>
    <w:p w14:paraId="7BB88865" w14:textId="6AF0FB57" w:rsidR="006614BF" w:rsidRPr="00CF2DCD" w:rsidRDefault="006614BF" w:rsidP="0004295F">
      <w:pPr>
        <w:spacing w:before="100" w:beforeAutospacing="1" w:after="6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2DCD">
        <w:rPr>
          <w:rFonts w:ascii="Arial" w:hAnsi="Arial" w:cs="Arial"/>
          <w:i/>
          <w:sz w:val="20"/>
          <w:szCs w:val="20"/>
        </w:rPr>
        <w:t xml:space="preserve">W sektorze mieszkaniowym, skalowalne i </w:t>
      </w:r>
      <w:r w:rsidR="00777FE3" w:rsidRPr="00CF2DCD">
        <w:rPr>
          <w:rFonts w:ascii="Arial" w:hAnsi="Arial" w:cs="Arial"/>
          <w:i/>
          <w:sz w:val="20"/>
          <w:szCs w:val="20"/>
        </w:rPr>
        <w:t xml:space="preserve">mniej </w:t>
      </w:r>
      <w:r w:rsidRPr="00CF2DCD">
        <w:rPr>
          <w:rFonts w:ascii="Arial" w:hAnsi="Arial" w:cs="Arial"/>
          <w:i/>
          <w:sz w:val="20"/>
          <w:szCs w:val="20"/>
        </w:rPr>
        <w:t>wymagające</w:t>
      </w:r>
      <w:r w:rsidR="00777FE3" w:rsidRPr="00CF2DCD">
        <w:rPr>
          <w:rFonts w:ascii="Arial" w:hAnsi="Arial" w:cs="Arial"/>
          <w:i/>
          <w:sz w:val="20"/>
          <w:szCs w:val="20"/>
        </w:rPr>
        <w:t xml:space="preserve"> pod względem operacyjnym</w:t>
      </w:r>
      <w:r w:rsidRPr="00CF2DCD">
        <w:rPr>
          <w:rFonts w:ascii="Arial" w:hAnsi="Arial" w:cs="Arial"/>
          <w:i/>
          <w:sz w:val="20"/>
          <w:szCs w:val="20"/>
        </w:rPr>
        <w:t xml:space="preserve"> segmenty, takie jak budownictwo wielorodzinne, </w:t>
      </w:r>
      <w:r w:rsidR="00616A7E" w:rsidRPr="00CF2DCD">
        <w:rPr>
          <w:rFonts w:ascii="Arial" w:hAnsi="Arial" w:cs="Arial"/>
          <w:i/>
          <w:sz w:val="20"/>
          <w:szCs w:val="20"/>
        </w:rPr>
        <w:t>akademiki</w:t>
      </w:r>
      <w:r w:rsidRPr="00CF2DCD">
        <w:rPr>
          <w:rFonts w:ascii="Arial" w:hAnsi="Arial" w:cs="Arial"/>
          <w:i/>
          <w:sz w:val="20"/>
          <w:szCs w:val="20"/>
        </w:rPr>
        <w:t xml:space="preserve"> (PBSA) oraz </w:t>
      </w:r>
      <w:r w:rsidR="008D01DE" w:rsidRPr="00CF2DCD">
        <w:rPr>
          <w:rFonts w:ascii="Arial" w:hAnsi="Arial" w:cs="Arial"/>
          <w:i/>
          <w:sz w:val="20"/>
          <w:szCs w:val="20"/>
        </w:rPr>
        <w:t xml:space="preserve">obiekty </w:t>
      </w:r>
      <w:r w:rsidRPr="00CF2DCD">
        <w:rPr>
          <w:rFonts w:ascii="Arial" w:hAnsi="Arial" w:cs="Arial"/>
          <w:i/>
          <w:sz w:val="20"/>
          <w:szCs w:val="20"/>
        </w:rPr>
        <w:t>opiek</w:t>
      </w:r>
      <w:r w:rsidR="008D01DE" w:rsidRPr="00CF2DCD">
        <w:rPr>
          <w:rFonts w:ascii="Arial" w:hAnsi="Arial" w:cs="Arial"/>
          <w:i/>
          <w:sz w:val="20"/>
          <w:szCs w:val="20"/>
        </w:rPr>
        <w:t>i</w:t>
      </w:r>
      <w:r w:rsidRPr="00CF2DCD">
        <w:rPr>
          <w:rFonts w:ascii="Arial" w:hAnsi="Arial" w:cs="Arial"/>
          <w:i/>
          <w:sz w:val="20"/>
          <w:szCs w:val="20"/>
        </w:rPr>
        <w:t xml:space="preserve"> zdrowotn</w:t>
      </w:r>
      <w:r w:rsidR="008D01DE" w:rsidRPr="00CF2DCD">
        <w:rPr>
          <w:rFonts w:ascii="Arial" w:hAnsi="Arial" w:cs="Arial"/>
          <w:i/>
          <w:sz w:val="20"/>
          <w:szCs w:val="20"/>
        </w:rPr>
        <w:t>ej</w:t>
      </w:r>
      <w:r w:rsidRPr="00CF2DCD">
        <w:rPr>
          <w:rFonts w:ascii="Arial" w:hAnsi="Arial" w:cs="Arial"/>
          <w:i/>
          <w:sz w:val="20"/>
          <w:szCs w:val="20"/>
        </w:rPr>
        <w:t xml:space="preserve">, </w:t>
      </w:r>
      <w:r w:rsidR="005E6480" w:rsidRPr="00CF2DCD">
        <w:rPr>
          <w:rFonts w:ascii="Arial" w:hAnsi="Arial" w:cs="Arial"/>
          <w:i/>
          <w:sz w:val="20"/>
          <w:szCs w:val="20"/>
        </w:rPr>
        <w:t>mają potencjał generowania</w:t>
      </w:r>
      <w:r w:rsidRPr="00CF2DCD">
        <w:rPr>
          <w:rFonts w:ascii="Arial" w:hAnsi="Arial" w:cs="Arial"/>
          <w:i/>
          <w:sz w:val="20"/>
          <w:szCs w:val="20"/>
        </w:rPr>
        <w:t xml:space="preserve"> </w:t>
      </w:r>
      <w:r w:rsidR="005E6480" w:rsidRPr="00CF2DCD">
        <w:rPr>
          <w:rFonts w:ascii="Arial" w:hAnsi="Arial" w:cs="Arial"/>
          <w:i/>
          <w:sz w:val="20"/>
          <w:szCs w:val="20"/>
        </w:rPr>
        <w:t>atrakcyjnych, skorygowanych o ryzyko</w:t>
      </w:r>
      <w:r w:rsidR="005E6480" w:rsidRPr="00CF2DCD" w:rsidDel="0059747A">
        <w:rPr>
          <w:rFonts w:ascii="Arial" w:hAnsi="Arial" w:cs="Arial"/>
          <w:i/>
          <w:sz w:val="20"/>
          <w:szCs w:val="20"/>
        </w:rPr>
        <w:t xml:space="preserve"> </w:t>
      </w:r>
      <w:r w:rsidRPr="00CF2DCD">
        <w:rPr>
          <w:rFonts w:ascii="Arial" w:hAnsi="Arial" w:cs="Arial"/>
          <w:i/>
          <w:sz w:val="20"/>
          <w:szCs w:val="20"/>
        </w:rPr>
        <w:t>zwrotów z inwestycj</w:t>
      </w:r>
      <w:r w:rsidR="005E6480" w:rsidRPr="00CF2DCD">
        <w:rPr>
          <w:rFonts w:ascii="Arial" w:hAnsi="Arial" w:cs="Arial"/>
          <w:i/>
          <w:sz w:val="20"/>
          <w:szCs w:val="20"/>
        </w:rPr>
        <w:t>i.</w:t>
      </w:r>
    </w:p>
    <w:p w14:paraId="715591C9" w14:textId="6C4608CC" w:rsidR="006614BF" w:rsidRDefault="00616A7E" w:rsidP="0004295F">
      <w:pPr>
        <w:spacing w:before="100" w:beforeAutospacing="1" w:after="60" w:line="360" w:lineRule="auto"/>
        <w:jc w:val="both"/>
        <w:rPr>
          <w:rFonts w:ascii="Arial" w:hAnsi="Arial" w:cs="Arial"/>
          <w:sz w:val="20"/>
          <w:szCs w:val="20"/>
        </w:rPr>
      </w:pPr>
      <w:r w:rsidRPr="00CF2DCD">
        <w:rPr>
          <w:rFonts w:ascii="Arial" w:hAnsi="Arial" w:cs="Arial"/>
          <w:i/>
          <w:sz w:val="20"/>
          <w:szCs w:val="20"/>
        </w:rPr>
        <w:t>Warto również pamiętać o i</w:t>
      </w:r>
      <w:r w:rsidR="006614BF" w:rsidRPr="00CF2DCD">
        <w:rPr>
          <w:rFonts w:ascii="Arial" w:hAnsi="Arial" w:cs="Arial"/>
          <w:i/>
          <w:sz w:val="20"/>
          <w:szCs w:val="20"/>
        </w:rPr>
        <w:t>nwestowani</w:t>
      </w:r>
      <w:r w:rsidRPr="00CF2DCD">
        <w:rPr>
          <w:rFonts w:ascii="Arial" w:hAnsi="Arial" w:cs="Arial"/>
          <w:i/>
          <w:sz w:val="20"/>
          <w:szCs w:val="20"/>
        </w:rPr>
        <w:t>u</w:t>
      </w:r>
      <w:r w:rsidR="006614BF" w:rsidRPr="00CF2DCD">
        <w:rPr>
          <w:rFonts w:ascii="Arial" w:hAnsi="Arial" w:cs="Arial"/>
          <w:i/>
          <w:sz w:val="20"/>
          <w:szCs w:val="20"/>
        </w:rPr>
        <w:t xml:space="preserve"> w dług</w:t>
      </w:r>
      <w:r w:rsidR="008C4299" w:rsidRPr="00CF2DCD">
        <w:rPr>
          <w:rFonts w:ascii="Arial" w:hAnsi="Arial" w:cs="Arial"/>
          <w:i/>
          <w:sz w:val="20"/>
          <w:szCs w:val="20"/>
        </w:rPr>
        <w:t xml:space="preserve"> zabezpieczony nieruchomościami jako</w:t>
      </w:r>
      <w:r w:rsidR="006614BF" w:rsidRPr="00CF2DCD">
        <w:rPr>
          <w:rFonts w:ascii="Arial" w:hAnsi="Arial" w:cs="Arial"/>
          <w:i/>
          <w:sz w:val="20"/>
          <w:szCs w:val="20"/>
        </w:rPr>
        <w:t xml:space="preserve"> źródło </w:t>
      </w:r>
      <w:r w:rsidR="008C4299" w:rsidRPr="00CF2DCD">
        <w:rPr>
          <w:rFonts w:ascii="Arial" w:hAnsi="Arial" w:cs="Arial"/>
          <w:i/>
          <w:sz w:val="20"/>
          <w:szCs w:val="20"/>
        </w:rPr>
        <w:t>zwrotów</w:t>
      </w:r>
      <w:r w:rsidR="004A1E08" w:rsidRPr="00CF2DCD">
        <w:rPr>
          <w:rFonts w:ascii="Arial" w:hAnsi="Arial" w:cs="Arial"/>
          <w:i/>
          <w:sz w:val="20"/>
          <w:szCs w:val="20"/>
        </w:rPr>
        <w:t>, które cechuje się</w:t>
      </w:r>
      <w:r w:rsidR="008C4299" w:rsidRPr="00CF2DCD">
        <w:rPr>
          <w:rFonts w:ascii="Arial" w:hAnsi="Arial" w:cs="Arial"/>
          <w:i/>
          <w:sz w:val="20"/>
          <w:szCs w:val="20"/>
        </w:rPr>
        <w:t xml:space="preserve"> </w:t>
      </w:r>
      <w:r w:rsidR="004A1E08" w:rsidRPr="00CF2DCD">
        <w:rPr>
          <w:rFonts w:ascii="Arial" w:hAnsi="Arial" w:cs="Arial"/>
          <w:i/>
          <w:sz w:val="20"/>
          <w:szCs w:val="20"/>
        </w:rPr>
        <w:t>relatywną odpornością na dekoniunkturę</w:t>
      </w:r>
      <w:r w:rsidR="006614BF" w:rsidRPr="00CF2DCD">
        <w:rPr>
          <w:rFonts w:ascii="Arial" w:hAnsi="Arial" w:cs="Arial"/>
          <w:i/>
          <w:sz w:val="20"/>
          <w:szCs w:val="20"/>
        </w:rPr>
        <w:t xml:space="preserve">. </w:t>
      </w:r>
      <w:r w:rsidR="002513DB" w:rsidRPr="00CF2DCD">
        <w:rPr>
          <w:rFonts w:ascii="Arial" w:hAnsi="Arial" w:cs="Arial"/>
          <w:i/>
          <w:sz w:val="20"/>
          <w:szCs w:val="20"/>
        </w:rPr>
        <w:t>U</w:t>
      </w:r>
      <w:r w:rsidR="00FC6CE9" w:rsidRPr="00CF2DCD">
        <w:rPr>
          <w:rFonts w:ascii="Arial" w:hAnsi="Arial" w:cs="Arial"/>
          <w:i/>
          <w:sz w:val="20"/>
          <w:szCs w:val="20"/>
        </w:rPr>
        <w:t xml:space="preserve">przywilejowana pozycja </w:t>
      </w:r>
      <w:r w:rsidR="002513DB" w:rsidRPr="00CF2DCD">
        <w:rPr>
          <w:rFonts w:ascii="Arial" w:hAnsi="Arial" w:cs="Arial"/>
          <w:i/>
          <w:sz w:val="20"/>
          <w:szCs w:val="20"/>
        </w:rPr>
        <w:t xml:space="preserve">finansowania bankowego lub </w:t>
      </w:r>
      <w:proofErr w:type="spellStart"/>
      <w:r w:rsidR="002513DB" w:rsidRPr="00CF2DCD">
        <w:rPr>
          <w:rFonts w:ascii="Arial" w:hAnsi="Arial" w:cs="Arial"/>
          <w:i/>
          <w:sz w:val="20"/>
          <w:szCs w:val="20"/>
        </w:rPr>
        <w:t>mezzanine</w:t>
      </w:r>
      <w:proofErr w:type="spellEnd"/>
      <w:r w:rsidR="00FC6CE9" w:rsidRPr="00CF2DCD">
        <w:rPr>
          <w:rFonts w:ascii="Arial" w:hAnsi="Arial" w:cs="Arial"/>
          <w:i/>
          <w:sz w:val="20"/>
          <w:szCs w:val="20"/>
        </w:rPr>
        <w:t xml:space="preserve"> w strukturze kapitałowej może </w:t>
      </w:r>
      <w:r w:rsidR="0024318A" w:rsidRPr="00CF2DCD">
        <w:rPr>
          <w:rFonts w:ascii="Arial" w:hAnsi="Arial" w:cs="Arial"/>
          <w:i/>
          <w:sz w:val="20"/>
          <w:szCs w:val="20"/>
        </w:rPr>
        <w:t xml:space="preserve">być </w:t>
      </w:r>
      <w:r w:rsidR="00FC6CE9" w:rsidRPr="00CF2DCD">
        <w:rPr>
          <w:rFonts w:ascii="Arial" w:hAnsi="Arial" w:cs="Arial"/>
          <w:i/>
          <w:sz w:val="20"/>
          <w:szCs w:val="20"/>
        </w:rPr>
        <w:t>atrakcyjn</w:t>
      </w:r>
      <w:r w:rsidR="0024318A" w:rsidRPr="00CF2DCD">
        <w:rPr>
          <w:rFonts w:ascii="Arial" w:hAnsi="Arial" w:cs="Arial"/>
          <w:i/>
          <w:sz w:val="20"/>
          <w:szCs w:val="20"/>
        </w:rPr>
        <w:t>ym</w:t>
      </w:r>
      <w:r w:rsidR="00FC6CE9" w:rsidRPr="00CF2DCD">
        <w:rPr>
          <w:rFonts w:ascii="Arial" w:hAnsi="Arial" w:cs="Arial"/>
          <w:i/>
          <w:sz w:val="20"/>
          <w:szCs w:val="20"/>
        </w:rPr>
        <w:t xml:space="preserve"> rozwiązanie</w:t>
      </w:r>
      <w:r w:rsidR="0024318A" w:rsidRPr="00CF2DCD">
        <w:rPr>
          <w:rFonts w:ascii="Arial" w:hAnsi="Arial" w:cs="Arial"/>
          <w:i/>
          <w:sz w:val="20"/>
          <w:szCs w:val="20"/>
        </w:rPr>
        <w:t>m</w:t>
      </w:r>
      <w:r w:rsidR="00FC6CE9" w:rsidRPr="00CF2DCD">
        <w:rPr>
          <w:rFonts w:ascii="Arial" w:hAnsi="Arial" w:cs="Arial"/>
          <w:i/>
          <w:sz w:val="20"/>
          <w:szCs w:val="20"/>
        </w:rPr>
        <w:t xml:space="preserve"> dla inwestorów </w:t>
      </w:r>
      <w:r w:rsidR="0024318A" w:rsidRPr="00CF2DCD">
        <w:rPr>
          <w:rFonts w:ascii="Arial" w:hAnsi="Arial" w:cs="Arial"/>
          <w:i/>
          <w:sz w:val="20"/>
          <w:szCs w:val="20"/>
        </w:rPr>
        <w:t>długoterminowych</w:t>
      </w:r>
      <w:r w:rsidR="002513DB" w:rsidRPr="00CF2DCD">
        <w:rPr>
          <w:rFonts w:ascii="Arial" w:hAnsi="Arial" w:cs="Arial"/>
          <w:i/>
          <w:sz w:val="20"/>
          <w:szCs w:val="20"/>
        </w:rPr>
        <w:t>,</w:t>
      </w:r>
      <w:r w:rsidR="00FC6CE9" w:rsidRPr="00CF2DCD">
        <w:rPr>
          <w:rFonts w:ascii="Arial" w:hAnsi="Arial" w:cs="Arial"/>
          <w:i/>
          <w:sz w:val="20"/>
          <w:szCs w:val="20"/>
        </w:rPr>
        <w:t xml:space="preserve"> </w:t>
      </w:r>
      <w:r w:rsidR="002513DB" w:rsidRPr="00CF2DCD">
        <w:rPr>
          <w:rFonts w:ascii="Arial" w:hAnsi="Arial" w:cs="Arial"/>
          <w:i/>
          <w:sz w:val="20"/>
          <w:szCs w:val="20"/>
        </w:rPr>
        <w:t>w czasach</w:t>
      </w:r>
      <w:r w:rsidR="006614BF" w:rsidRPr="00CF2DCD">
        <w:rPr>
          <w:rFonts w:ascii="Arial" w:hAnsi="Arial" w:cs="Arial"/>
          <w:i/>
          <w:sz w:val="20"/>
          <w:szCs w:val="20"/>
        </w:rPr>
        <w:t xml:space="preserve"> globalnych niedoborów dostaw, rosnącej inflacji i wzrastającej liczby nieruchomości</w:t>
      </w:r>
      <w:r w:rsidR="00AF7AA5" w:rsidRPr="00CF2DCD">
        <w:rPr>
          <w:rFonts w:ascii="Arial" w:hAnsi="Arial" w:cs="Arial"/>
          <w:i/>
          <w:sz w:val="20"/>
          <w:szCs w:val="20"/>
        </w:rPr>
        <w:t xml:space="preserve"> nie spełniających standardów środowiskowych.</w:t>
      </w:r>
      <w:r w:rsidR="00CF2DCD">
        <w:rPr>
          <w:rFonts w:ascii="Arial" w:hAnsi="Arial" w:cs="Arial"/>
          <w:sz w:val="20"/>
          <w:szCs w:val="20"/>
        </w:rPr>
        <w:t>”</w:t>
      </w:r>
    </w:p>
    <w:p w14:paraId="0CDCAAD3" w14:textId="283CDEB4" w:rsidR="006614BF" w:rsidRDefault="006614BF" w:rsidP="00F710F0">
      <w:pPr>
        <w:spacing w:before="100" w:beforeAutospacing="1" w:after="120"/>
        <w:jc w:val="both"/>
        <w:rPr>
          <w:rFonts w:ascii="Arial" w:hAnsi="Arial" w:cs="Arial"/>
          <w:sz w:val="18"/>
          <w:szCs w:val="18"/>
        </w:rPr>
      </w:pPr>
      <w:r w:rsidRPr="006614BF">
        <w:rPr>
          <w:rFonts w:ascii="Arial" w:hAnsi="Arial"/>
          <w:b/>
          <w:bCs/>
          <w:color w:val="333333"/>
          <w:sz w:val="18"/>
          <w:szCs w:val="18"/>
          <w:vertAlign w:val="superscript"/>
        </w:rPr>
        <w:lastRenderedPageBreak/>
        <w:t xml:space="preserve">* </w:t>
      </w:r>
      <w:r w:rsidRPr="006614BF">
        <w:rPr>
          <w:rFonts w:ascii="Arial" w:hAnsi="Arial"/>
          <w:b/>
          <w:bCs/>
          <w:color w:val="333333"/>
          <w:sz w:val="18"/>
          <w:szCs w:val="18"/>
        </w:rPr>
        <w:t xml:space="preserve">Źródło: </w:t>
      </w:r>
      <w:r w:rsidRPr="006614BF">
        <w:rPr>
          <w:rFonts w:ascii="Arial" w:hAnsi="Arial"/>
          <w:sz w:val="18"/>
          <w:szCs w:val="18"/>
        </w:rPr>
        <w:t xml:space="preserve">Badanie przeprowadzone w imieniu </w:t>
      </w:r>
      <w:proofErr w:type="spellStart"/>
      <w:r w:rsidRPr="006614BF">
        <w:rPr>
          <w:rFonts w:ascii="Arial" w:hAnsi="Arial"/>
          <w:sz w:val="18"/>
          <w:szCs w:val="18"/>
        </w:rPr>
        <w:t>Savills</w:t>
      </w:r>
      <w:proofErr w:type="spellEnd"/>
      <w:r w:rsidRPr="006614BF">
        <w:rPr>
          <w:rFonts w:ascii="Arial" w:hAnsi="Arial"/>
          <w:sz w:val="18"/>
          <w:szCs w:val="18"/>
        </w:rPr>
        <w:t xml:space="preserve"> Investment Management przez </w:t>
      </w:r>
      <w:proofErr w:type="spellStart"/>
      <w:r w:rsidRPr="006614BF">
        <w:rPr>
          <w:rFonts w:ascii="Arial" w:hAnsi="Arial"/>
          <w:sz w:val="18"/>
          <w:szCs w:val="18"/>
        </w:rPr>
        <w:t>PollRight</w:t>
      </w:r>
      <w:proofErr w:type="spellEnd"/>
      <w:r w:rsidRPr="006614BF">
        <w:rPr>
          <w:rFonts w:ascii="Arial" w:hAnsi="Arial"/>
          <w:sz w:val="18"/>
          <w:szCs w:val="18"/>
        </w:rPr>
        <w:t xml:space="preserve"> wśród 155 inwestorów instytucjonalnych we wrześniu 2021 roku. Inwestorzy pochodzą z globalnej bazy danych obejmującej Amerykę Północną, Europę i Azję, przy średniej wartości zarządzanych aktywów inwestycyjnych na rynkach nieruchomości wynoszącej 22,5 miliarda euro.</w:t>
      </w:r>
    </w:p>
    <w:p w14:paraId="42386EBD" w14:textId="77777777" w:rsidR="00F710F0" w:rsidRPr="00F710F0" w:rsidRDefault="00F710F0" w:rsidP="00F710F0">
      <w:pPr>
        <w:spacing w:before="100" w:beforeAutospacing="1" w:after="120"/>
        <w:jc w:val="both"/>
        <w:rPr>
          <w:rFonts w:ascii="Arial" w:hAnsi="Arial" w:cs="Arial"/>
          <w:sz w:val="18"/>
          <w:szCs w:val="18"/>
        </w:rPr>
      </w:pPr>
    </w:p>
    <w:bookmarkEnd w:id="0"/>
    <w:p w14:paraId="5BD79E42" w14:textId="32AE6787" w:rsidR="00731E0D" w:rsidRPr="00AD5A8F" w:rsidRDefault="00731E0D" w:rsidP="00731E0D">
      <w:pPr>
        <w:spacing w:after="120" w:line="360" w:lineRule="auto"/>
        <w:jc w:val="center"/>
        <w:rPr>
          <w:rFonts w:ascii="Arial" w:hAnsi="Arial"/>
          <w:sz w:val="20"/>
          <w:szCs w:val="20"/>
          <w:lang w:val="en-US"/>
        </w:rPr>
      </w:pPr>
      <w:r w:rsidRPr="00AD5A8F">
        <w:rPr>
          <w:rFonts w:ascii="Arial" w:hAnsi="Arial"/>
          <w:sz w:val="20"/>
          <w:szCs w:val="20"/>
          <w:lang w:val="en-US"/>
        </w:rPr>
        <w:t xml:space="preserve">- </w:t>
      </w:r>
      <w:proofErr w:type="spellStart"/>
      <w:r w:rsidRPr="00AD5A8F">
        <w:rPr>
          <w:rFonts w:ascii="Arial" w:hAnsi="Arial"/>
          <w:sz w:val="20"/>
          <w:szCs w:val="20"/>
          <w:lang w:val="en-US"/>
        </w:rPr>
        <w:t>koniec</w:t>
      </w:r>
      <w:proofErr w:type="spellEnd"/>
      <w:r w:rsidRPr="00AD5A8F">
        <w:rPr>
          <w:rFonts w:ascii="Arial" w:hAnsi="Arial"/>
          <w:sz w:val="20"/>
          <w:szCs w:val="20"/>
          <w:lang w:val="en-US"/>
        </w:rPr>
        <w:t xml:space="preserve"> -</w:t>
      </w:r>
    </w:p>
    <w:p w14:paraId="396C32A3" w14:textId="77777777" w:rsidR="00731E0D" w:rsidRPr="00072172" w:rsidRDefault="00731E0D" w:rsidP="00731E0D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072172">
        <w:rPr>
          <w:rFonts w:ascii="Arial" w:hAnsi="Arial"/>
          <w:b/>
          <w:bCs/>
          <w:sz w:val="18"/>
          <w:szCs w:val="18"/>
          <w:lang w:val="en-US"/>
        </w:rPr>
        <w:t>O Savills Investment Management:</w:t>
      </w:r>
      <w:r w:rsidRPr="00072172">
        <w:rPr>
          <w:rFonts w:ascii="Arial" w:hAnsi="Arial"/>
          <w:b/>
          <w:bCs/>
          <w:sz w:val="18"/>
          <w:szCs w:val="18"/>
          <w:lang w:val="en-US"/>
        </w:rPr>
        <w:br/>
      </w:r>
    </w:p>
    <w:p w14:paraId="06DF6FB5" w14:textId="5898FE1C" w:rsidR="00731E0D" w:rsidRPr="003F6CE2" w:rsidRDefault="00731E0D" w:rsidP="00731E0D">
      <w:pPr>
        <w:numPr>
          <w:ilvl w:val="0"/>
          <w:numId w:val="37"/>
        </w:numPr>
        <w:spacing w:after="60"/>
        <w:jc w:val="both"/>
        <w:rPr>
          <w:rFonts w:ascii="Arial" w:hAnsi="Arial" w:cs="Arial"/>
          <w:sz w:val="18"/>
          <w:szCs w:val="18"/>
        </w:rPr>
      </w:pPr>
      <w:r w:rsidRPr="003F6CE2">
        <w:rPr>
          <w:rFonts w:ascii="Arial" w:hAnsi="Arial" w:cs="Arial"/>
          <w:sz w:val="18"/>
          <w:szCs w:val="18"/>
        </w:rPr>
        <w:t>Savills Investment Management jest międzynarodowym menedżerem inwestycyjnym rynku nieruchomości</w:t>
      </w:r>
      <w:r w:rsidR="004707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3F6CE2">
        <w:rPr>
          <w:rFonts w:ascii="Arial" w:hAnsi="Arial" w:cs="Arial"/>
          <w:sz w:val="18"/>
          <w:szCs w:val="18"/>
        </w:rPr>
        <w:t>z siecią 17 biur zlokalizowanych na całym świecie.</w:t>
      </w:r>
    </w:p>
    <w:p w14:paraId="44CD3A16" w14:textId="7D48A1F7" w:rsidR="00731E0D" w:rsidRPr="00686A3B" w:rsidRDefault="00731E0D" w:rsidP="00731E0D">
      <w:pPr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sz w:val="18"/>
          <w:szCs w:val="18"/>
        </w:rPr>
      </w:pPr>
      <w:proofErr w:type="spellStart"/>
      <w:r w:rsidRPr="00686A3B">
        <w:rPr>
          <w:rFonts w:ascii="Arial" w:hAnsi="Arial"/>
          <w:sz w:val="18"/>
          <w:szCs w:val="18"/>
        </w:rPr>
        <w:t>Savills</w:t>
      </w:r>
      <w:proofErr w:type="spellEnd"/>
      <w:r w:rsidRPr="00686A3B">
        <w:rPr>
          <w:rFonts w:ascii="Arial" w:hAnsi="Arial"/>
          <w:sz w:val="18"/>
          <w:szCs w:val="18"/>
        </w:rPr>
        <w:t xml:space="preserve"> Investment Management zarządza </w:t>
      </w:r>
      <w:r w:rsidR="0096185B">
        <w:rPr>
          <w:rFonts w:ascii="Arial" w:hAnsi="Arial"/>
          <w:sz w:val="18"/>
          <w:szCs w:val="18"/>
        </w:rPr>
        <w:t>a</w:t>
      </w:r>
      <w:r w:rsidR="00C70D1B">
        <w:rPr>
          <w:rFonts w:ascii="Arial" w:hAnsi="Arial"/>
          <w:sz w:val="18"/>
          <w:szCs w:val="18"/>
        </w:rPr>
        <w:t>k</w:t>
      </w:r>
      <w:r w:rsidR="0096185B">
        <w:rPr>
          <w:rFonts w:ascii="Arial" w:hAnsi="Arial"/>
          <w:sz w:val="18"/>
          <w:szCs w:val="18"/>
        </w:rPr>
        <w:t>tywami</w:t>
      </w:r>
      <w:r w:rsidR="0096185B" w:rsidRPr="00686A3B">
        <w:rPr>
          <w:rFonts w:ascii="Arial" w:hAnsi="Arial"/>
          <w:sz w:val="18"/>
          <w:szCs w:val="18"/>
        </w:rPr>
        <w:t xml:space="preserve"> </w:t>
      </w:r>
      <w:r w:rsidRPr="00686A3B">
        <w:rPr>
          <w:rFonts w:ascii="Arial" w:hAnsi="Arial"/>
          <w:sz w:val="18"/>
          <w:szCs w:val="18"/>
        </w:rPr>
        <w:t xml:space="preserve">o </w:t>
      </w:r>
      <w:r w:rsidR="00D714C3">
        <w:rPr>
          <w:rFonts w:ascii="Arial" w:hAnsi="Arial"/>
          <w:sz w:val="18"/>
          <w:szCs w:val="18"/>
        </w:rPr>
        <w:t xml:space="preserve">globalnej </w:t>
      </w:r>
      <w:r w:rsidRPr="00686A3B">
        <w:rPr>
          <w:rFonts w:ascii="Arial" w:hAnsi="Arial"/>
          <w:sz w:val="18"/>
          <w:szCs w:val="18"/>
        </w:rPr>
        <w:t xml:space="preserve">wartości około </w:t>
      </w:r>
      <w:r>
        <w:rPr>
          <w:rFonts w:ascii="Arial" w:hAnsi="Arial"/>
          <w:sz w:val="18"/>
          <w:szCs w:val="18"/>
        </w:rPr>
        <w:t>2</w:t>
      </w:r>
      <w:r w:rsidR="00461A16">
        <w:rPr>
          <w:rFonts w:ascii="Arial" w:hAnsi="Arial"/>
          <w:sz w:val="18"/>
          <w:szCs w:val="18"/>
        </w:rPr>
        <w:t>4,3</w:t>
      </w:r>
      <w:r w:rsidRPr="00686A3B">
        <w:rPr>
          <w:rFonts w:ascii="Arial" w:hAnsi="Arial"/>
          <w:sz w:val="18"/>
          <w:szCs w:val="18"/>
        </w:rPr>
        <w:t xml:space="preserve"> mld EUR (stan na koniec Q</w:t>
      </w:r>
      <w:r w:rsidR="00461A16">
        <w:rPr>
          <w:rFonts w:ascii="Arial" w:hAnsi="Arial"/>
          <w:sz w:val="18"/>
          <w:szCs w:val="18"/>
        </w:rPr>
        <w:t>2</w:t>
      </w:r>
      <w:r w:rsidRPr="00686A3B">
        <w:rPr>
          <w:rFonts w:ascii="Arial" w:hAnsi="Arial"/>
          <w:sz w:val="18"/>
          <w:szCs w:val="18"/>
        </w:rPr>
        <w:t xml:space="preserve"> 202</w:t>
      </w:r>
      <w:r>
        <w:rPr>
          <w:rFonts w:ascii="Arial" w:hAnsi="Arial"/>
          <w:sz w:val="18"/>
          <w:szCs w:val="18"/>
        </w:rPr>
        <w:t>1</w:t>
      </w:r>
      <w:r w:rsidRPr="00686A3B">
        <w:rPr>
          <w:rFonts w:ascii="Arial" w:hAnsi="Arial"/>
          <w:sz w:val="18"/>
          <w:szCs w:val="18"/>
        </w:rPr>
        <w:t xml:space="preserve"> roku).</w:t>
      </w:r>
      <w:r w:rsidRPr="00686A3B">
        <w:rPr>
          <w:rFonts w:ascii="Arial" w:hAnsi="Arial" w:cs="Arial"/>
          <w:sz w:val="18"/>
          <w:szCs w:val="18"/>
        </w:rPr>
        <w:t xml:space="preserve"> </w:t>
      </w:r>
    </w:p>
    <w:p w14:paraId="103A34D6" w14:textId="16A8EBA6" w:rsidR="00731E0D" w:rsidRPr="00731E0D" w:rsidRDefault="00731E0D" w:rsidP="00731E0D">
      <w:pPr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731E0D">
        <w:rPr>
          <w:rFonts w:ascii="Arial" w:hAnsi="Arial"/>
          <w:sz w:val="18"/>
          <w:szCs w:val="18"/>
        </w:rPr>
        <w:t xml:space="preserve">Savills Investment Management oferuje kompleksowe usługi z zakresu zarządzania </w:t>
      </w:r>
      <w:r w:rsidR="0096185B">
        <w:rPr>
          <w:rFonts w:ascii="Arial" w:hAnsi="Arial"/>
          <w:sz w:val="18"/>
          <w:szCs w:val="18"/>
        </w:rPr>
        <w:t>aktywami</w:t>
      </w:r>
      <w:r w:rsidR="0096185B" w:rsidRPr="00731E0D">
        <w:rPr>
          <w:rFonts w:ascii="Arial" w:hAnsi="Arial"/>
          <w:sz w:val="18"/>
          <w:szCs w:val="18"/>
        </w:rPr>
        <w:t xml:space="preserve"> </w:t>
      </w:r>
      <w:r w:rsidRPr="00731E0D">
        <w:rPr>
          <w:rFonts w:ascii="Arial" w:hAnsi="Arial"/>
          <w:sz w:val="18"/>
          <w:szCs w:val="18"/>
        </w:rPr>
        <w:br/>
        <w:t>i funduszami w formie mandatów inwestycyjnych oraz fundusz</w:t>
      </w:r>
      <w:r w:rsidR="00D714C3">
        <w:rPr>
          <w:rFonts w:ascii="Arial" w:hAnsi="Arial"/>
          <w:sz w:val="18"/>
          <w:szCs w:val="18"/>
        </w:rPr>
        <w:t>y</w:t>
      </w:r>
      <w:r w:rsidRPr="00731E0D">
        <w:rPr>
          <w:rFonts w:ascii="Arial" w:hAnsi="Arial"/>
          <w:sz w:val="18"/>
          <w:szCs w:val="18"/>
        </w:rPr>
        <w:t xml:space="preserve"> dla szerokiego spektrum inwestorów, w tym firm ubezpieczeniowych, funduszy emerytalnych, fundacji i </w:t>
      </w:r>
      <w:r w:rsidRPr="00731E0D">
        <w:rPr>
          <w:rFonts w:ascii="Arial" w:hAnsi="Arial"/>
          <w:i/>
          <w:sz w:val="18"/>
          <w:szCs w:val="18"/>
        </w:rPr>
        <w:t>family offices</w:t>
      </w:r>
      <w:r w:rsidRPr="00731E0D">
        <w:rPr>
          <w:rFonts w:ascii="Arial" w:hAnsi="Arial"/>
          <w:sz w:val="18"/>
          <w:szCs w:val="18"/>
        </w:rPr>
        <w:t xml:space="preserve">. Strategie inwestycyjne obejmują </w:t>
      </w:r>
      <w:r w:rsidR="00283476">
        <w:rPr>
          <w:rFonts w:ascii="Arial" w:hAnsi="Arial"/>
          <w:sz w:val="18"/>
          <w:szCs w:val="18"/>
        </w:rPr>
        <w:t xml:space="preserve">zarówno </w:t>
      </w:r>
      <w:r w:rsidRPr="00731E0D">
        <w:rPr>
          <w:rFonts w:ascii="Arial" w:hAnsi="Arial"/>
          <w:sz w:val="18"/>
          <w:szCs w:val="18"/>
        </w:rPr>
        <w:t>strategi</w:t>
      </w:r>
      <w:r w:rsidR="00283476">
        <w:rPr>
          <w:rFonts w:ascii="Arial" w:hAnsi="Arial"/>
          <w:sz w:val="18"/>
          <w:szCs w:val="18"/>
        </w:rPr>
        <w:t>e</w:t>
      </w:r>
      <w:r w:rsidRPr="00731E0D">
        <w:rPr>
          <w:rFonts w:ascii="Arial" w:hAnsi="Arial"/>
          <w:sz w:val="18"/>
          <w:szCs w:val="18"/>
        </w:rPr>
        <w:t xml:space="preserve"> typu core </w:t>
      </w:r>
      <w:r w:rsidR="00283476">
        <w:rPr>
          <w:rFonts w:ascii="Arial" w:hAnsi="Arial"/>
          <w:sz w:val="18"/>
          <w:szCs w:val="18"/>
        </w:rPr>
        <w:t>jak i</w:t>
      </w:r>
      <w:r w:rsidRPr="00731E0D">
        <w:rPr>
          <w:rFonts w:ascii="Arial" w:hAnsi="Arial"/>
          <w:sz w:val="18"/>
          <w:szCs w:val="18"/>
        </w:rPr>
        <w:t xml:space="preserve"> oportunistyczn</w:t>
      </w:r>
      <w:r w:rsidR="00283476">
        <w:rPr>
          <w:rFonts w:ascii="Arial" w:hAnsi="Arial"/>
          <w:sz w:val="18"/>
          <w:szCs w:val="18"/>
        </w:rPr>
        <w:t>e</w:t>
      </w:r>
      <w:r w:rsidRPr="00731E0D">
        <w:rPr>
          <w:rFonts w:ascii="Arial" w:hAnsi="Arial"/>
          <w:sz w:val="18"/>
          <w:szCs w:val="18"/>
        </w:rPr>
        <w:t>.</w:t>
      </w:r>
    </w:p>
    <w:p w14:paraId="2409BD3A" w14:textId="3EA3C7DD" w:rsidR="00731E0D" w:rsidRPr="00AA486A" w:rsidRDefault="00731E0D" w:rsidP="00731E0D">
      <w:pPr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731E0D">
        <w:rPr>
          <w:rFonts w:ascii="Arial" w:hAnsi="Arial"/>
          <w:sz w:val="18"/>
          <w:szCs w:val="18"/>
        </w:rPr>
        <w:t>W Polsce Savills Investment Management zarządza aktywami</w:t>
      </w:r>
      <w:r w:rsidR="006401D1">
        <w:rPr>
          <w:rFonts w:ascii="Arial" w:hAnsi="Arial"/>
          <w:sz w:val="18"/>
          <w:szCs w:val="18"/>
        </w:rPr>
        <w:t xml:space="preserve"> </w:t>
      </w:r>
      <w:r w:rsidRPr="00731E0D">
        <w:rPr>
          <w:rFonts w:ascii="Arial" w:hAnsi="Arial"/>
          <w:sz w:val="18"/>
          <w:szCs w:val="18"/>
        </w:rPr>
        <w:t xml:space="preserve">w sektorach biurowym, </w:t>
      </w:r>
      <w:r w:rsidR="00FD4993">
        <w:rPr>
          <w:rFonts w:ascii="Arial" w:hAnsi="Arial"/>
          <w:sz w:val="18"/>
          <w:szCs w:val="18"/>
        </w:rPr>
        <w:t>magazynowym</w:t>
      </w:r>
      <w:r w:rsidRPr="00731E0D">
        <w:rPr>
          <w:rFonts w:ascii="Arial" w:hAnsi="Arial"/>
          <w:sz w:val="18"/>
          <w:szCs w:val="18"/>
        </w:rPr>
        <w:t xml:space="preserve"> i</w:t>
      </w:r>
      <w:r w:rsidR="00C70D1B">
        <w:rPr>
          <w:rFonts w:ascii="Arial" w:hAnsi="Arial"/>
          <w:sz w:val="18"/>
          <w:szCs w:val="18"/>
        </w:rPr>
        <w:t> </w:t>
      </w:r>
      <w:r w:rsidRPr="00731E0D">
        <w:rPr>
          <w:rFonts w:ascii="Arial" w:hAnsi="Arial"/>
          <w:sz w:val="18"/>
          <w:szCs w:val="18"/>
        </w:rPr>
        <w:t xml:space="preserve">handlowym. Ich łączna wartość wynosi około 1,6 mld EUR. </w:t>
      </w:r>
    </w:p>
    <w:p w14:paraId="11636AC3" w14:textId="2E03640D" w:rsidR="00AA486A" w:rsidRDefault="00AA486A" w:rsidP="00AA486A">
      <w:pPr>
        <w:spacing w:after="60"/>
        <w:jc w:val="both"/>
        <w:rPr>
          <w:rFonts w:ascii="Arial" w:hAnsi="Arial"/>
          <w:sz w:val="18"/>
          <w:szCs w:val="18"/>
        </w:rPr>
      </w:pPr>
    </w:p>
    <w:p w14:paraId="3A02AFB9" w14:textId="77777777" w:rsidR="00731E0D" w:rsidRPr="00731E0D" w:rsidRDefault="00731E0D" w:rsidP="00731E0D">
      <w:pPr>
        <w:spacing w:after="60"/>
        <w:jc w:val="both"/>
        <w:rPr>
          <w:rFonts w:ascii="Arial" w:hAnsi="Arial" w:cs="Arial"/>
          <w:b/>
          <w:bCs/>
          <w:sz w:val="18"/>
          <w:szCs w:val="18"/>
        </w:rPr>
      </w:pPr>
    </w:p>
    <w:p w14:paraId="6B7F43E7" w14:textId="77777777" w:rsidR="00731E0D" w:rsidRPr="009234D9" w:rsidRDefault="00731E0D" w:rsidP="00731E0D">
      <w:pPr>
        <w:spacing w:line="36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9234D9">
        <w:rPr>
          <w:rFonts w:ascii="Arial" w:hAnsi="Arial"/>
          <w:b/>
          <w:bCs/>
          <w:sz w:val="18"/>
          <w:szCs w:val="18"/>
        </w:rPr>
        <w:t>Kontakt dla mediów:</w:t>
      </w:r>
      <w:hyperlink r:id="rId11" w:history="1"/>
    </w:p>
    <w:p w14:paraId="62BC1475" w14:textId="77777777" w:rsidR="00731E0D" w:rsidRPr="00731E0D" w:rsidRDefault="00731E0D" w:rsidP="00731E0D">
      <w:pPr>
        <w:rPr>
          <w:rFonts w:ascii="Arial" w:hAnsi="Arial" w:cs="Arial"/>
          <w:bCs/>
          <w:sz w:val="18"/>
          <w:szCs w:val="18"/>
          <w:lang w:val="de-DE"/>
        </w:rPr>
      </w:pPr>
      <w:r w:rsidRPr="00731E0D">
        <w:rPr>
          <w:rFonts w:ascii="Arial" w:hAnsi="Arial" w:cs="Arial"/>
          <w:bCs/>
          <w:sz w:val="18"/>
          <w:szCs w:val="18"/>
          <w:lang w:val="de-DE"/>
        </w:rPr>
        <w:t>Krzysztof Wielgus</w:t>
      </w:r>
    </w:p>
    <w:p w14:paraId="6469C523" w14:textId="77777777" w:rsidR="00731E0D" w:rsidRPr="00731E0D" w:rsidRDefault="00731E0D" w:rsidP="00731E0D">
      <w:pPr>
        <w:rPr>
          <w:rFonts w:ascii="Arial" w:hAnsi="Arial" w:cs="Arial"/>
          <w:bCs/>
          <w:sz w:val="18"/>
          <w:szCs w:val="18"/>
          <w:lang w:val="de-DE"/>
        </w:rPr>
      </w:pPr>
      <w:r w:rsidRPr="00731E0D">
        <w:rPr>
          <w:rFonts w:ascii="Arial" w:hAnsi="Arial" w:cs="Arial"/>
          <w:bCs/>
          <w:sz w:val="18"/>
          <w:szCs w:val="18"/>
          <w:lang w:val="de-DE"/>
        </w:rPr>
        <w:t>Advanced PR</w:t>
      </w:r>
    </w:p>
    <w:p w14:paraId="48BCBA7D" w14:textId="77777777" w:rsidR="00731E0D" w:rsidRPr="00731E0D" w:rsidRDefault="00731E0D" w:rsidP="00731E0D">
      <w:pPr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</w:pPr>
      <w:r w:rsidRPr="00731E0D"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  <w:t xml:space="preserve">E: </w:t>
      </w:r>
      <w:hyperlink r:id="rId12" w:history="1">
        <w:r w:rsidRPr="00731E0D">
          <w:rPr>
            <w:rStyle w:val="Hipercze"/>
            <w:rFonts w:ascii="Arial" w:hAnsi="Arial" w:cs="Arial"/>
            <w:sz w:val="18"/>
            <w:szCs w:val="18"/>
            <w:lang w:val="en-US"/>
          </w:rPr>
          <w:t>kwielgus@advancedpr.pl</w:t>
        </w:r>
      </w:hyperlink>
      <w:r w:rsidRPr="00731E0D"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  <w:t xml:space="preserve"> </w:t>
      </w:r>
    </w:p>
    <w:p w14:paraId="0B4B2109" w14:textId="46409CAB" w:rsidR="00731E0D" w:rsidRPr="00731E0D" w:rsidRDefault="00731E0D" w:rsidP="00731E0D">
      <w:pPr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</w:pPr>
      <w:r w:rsidRPr="00731E0D"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  <w:t xml:space="preserve">Tel: </w:t>
      </w:r>
      <w:r w:rsidRPr="009234D9">
        <w:rPr>
          <w:rFonts w:eastAsia="Calibri"/>
          <w:noProof/>
          <w:color w:val="000000"/>
          <w:sz w:val="20"/>
          <w:szCs w:val="20"/>
          <w:lang w:val="en-US" w:eastAsia="pl-PL"/>
        </w:rPr>
        <w:t>+48 728 826 023</w:t>
      </w:r>
    </w:p>
    <w:p w14:paraId="24AD187D" w14:textId="77777777" w:rsidR="00731E0D" w:rsidRPr="009234D9" w:rsidRDefault="00731E0D" w:rsidP="00731E0D">
      <w:p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b/>
          <w:lang w:val="en-US"/>
        </w:rPr>
      </w:pPr>
    </w:p>
    <w:p w14:paraId="101CBC30" w14:textId="77777777" w:rsidR="00731E0D" w:rsidRPr="009234D9" w:rsidRDefault="00731E0D" w:rsidP="00D52B11">
      <w:pPr>
        <w:spacing w:after="120" w:line="360" w:lineRule="auto"/>
        <w:jc w:val="both"/>
        <w:rPr>
          <w:rFonts w:ascii="Arial" w:hAnsi="Arial"/>
          <w:lang w:val="en-US"/>
        </w:rPr>
      </w:pPr>
    </w:p>
    <w:sectPr w:rsidR="00731E0D" w:rsidRPr="009234D9" w:rsidSect="0081680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A6726" w14:textId="77777777" w:rsidR="00A128BB" w:rsidRDefault="00A128BB" w:rsidP="00BD364C">
      <w:r>
        <w:separator/>
      </w:r>
    </w:p>
  </w:endnote>
  <w:endnote w:type="continuationSeparator" w:id="0">
    <w:p w14:paraId="593A4F70" w14:textId="77777777" w:rsidR="00A128BB" w:rsidRDefault="00A128BB" w:rsidP="00BD364C">
      <w:r>
        <w:continuationSeparator/>
      </w:r>
    </w:p>
  </w:endnote>
  <w:endnote w:type="continuationNotice" w:id="1">
    <w:p w14:paraId="6681F3EC" w14:textId="77777777" w:rsidR="00A128BB" w:rsidRDefault="00A128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7DF64" w14:textId="77777777" w:rsidR="00A128BB" w:rsidRDefault="00A128BB" w:rsidP="00BD364C">
      <w:r>
        <w:separator/>
      </w:r>
    </w:p>
  </w:footnote>
  <w:footnote w:type="continuationSeparator" w:id="0">
    <w:p w14:paraId="1A340EFC" w14:textId="77777777" w:rsidR="00A128BB" w:rsidRDefault="00A128BB" w:rsidP="00BD364C">
      <w:r>
        <w:continuationSeparator/>
      </w:r>
    </w:p>
  </w:footnote>
  <w:footnote w:type="continuationNotice" w:id="1">
    <w:p w14:paraId="6EB7A009" w14:textId="77777777" w:rsidR="00A128BB" w:rsidRDefault="00A128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AA5EB" w14:textId="77777777" w:rsidR="006211CF" w:rsidRDefault="006211CF">
    <w:pPr>
      <w:pStyle w:val="Nagwek"/>
    </w:pPr>
    <w:r>
      <w:rPr>
        <w:noProof/>
        <w:lang w:eastAsia="pl-PL"/>
      </w:rPr>
      <w:drawing>
        <wp:inline distT="0" distB="0" distL="0" distR="0" wp14:anchorId="0055876F" wp14:editId="6C39558F">
          <wp:extent cx="1823085" cy="59753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/>
        <w:b/>
      </w:rPr>
      <w:t xml:space="preserve"> 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>INFORMACJA PRASOWA</w:t>
    </w:r>
  </w:p>
  <w:p w14:paraId="782C0880" w14:textId="77777777" w:rsidR="006211CF" w:rsidRDefault="006211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C386E8"/>
    <w:multiLevelType w:val="hybridMultilevel"/>
    <w:tmpl w:val="C1BD83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3FACF5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FC6077"/>
    <w:multiLevelType w:val="multilevel"/>
    <w:tmpl w:val="1A7E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06755"/>
    <w:multiLevelType w:val="hybridMultilevel"/>
    <w:tmpl w:val="58A42820"/>
    <w:lvl w:ilvl="0" w:tplc="04070005">
      <w:start w:val="1"/>
      <w:numFmt w:val="bullet"/>
      <w:pStyle w:val="Bullet"/>
      <w:lvlText w:val=""/>
      <w:lvlJc w:val="left"/>
      <w:pPr>
        <w:ind w:left="927" w:hanging="360"/>
      </w:pPr>
      <w:rPr>
        <w:rFonts w:ascii="Wingdings" w:hAnsi="Wingdings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F04FC"/>
    <w:multiLevelType w:val="hybridMultilevel"/>
    <w:tmpl w:val="E8688FC4"/>
    <w:lvl w:ilvl="0" w:tplc="8D300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8C3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046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045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DE93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E46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02A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F452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CEE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600BC"/>
    <w:multiLevelType w:val="hybridMultilevel"/>
    <w:tmpl w:val="C6148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26A5D"/>
    <w:multiLevelType w:val="hybridMultilevel"/>
    <w:tmpl w:val="6CA6A9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80ECC"/>
    <w:multiLevelType w:val="multilevel"/>
    <w:tmpl w:val="D18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AA1F64"/>
    <w:multiLevelType w:val="hybridMultilevel"/>
    <w:tmpl w:val="D93C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1231D"/>
    <w:multiLevelType w:val="hybridMultilevel"/>
    <w:tmpl w:val="BA66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B3CDF"/>
    <w:multiLevelType w:val="hybridMultilevel"/>
    <w:tmpl w:val="BB02B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C62D6"/>
    <w:multiLevelType w:val="hybridMultilevel"/>
    <w:tmpl w:val="06684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D7806"/>
    <w:multiLevelType w:val="hybridMultilevel"/>
    <w:tmpl w:val="FCDA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C5851"/>
    <w:multiLevelType w:val="hybridMultilevel"/>
    <w:tmpl w:val="A8C2A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C23A8"/>
    <w:multiLevelType w:val="hybridMultilevel"/>
    <w:tmpl w:val="50CC0628"/>
    <w:lvl w:ilvl="0" w:tplc="239A4E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25535BD"/>
    <w:multiLevelType w:val="hybridMultilevel"/>
    <w:tmpl w:val="D5A4A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B3FB8"/>
    <w:multiLevelType w:val="hybridMultilevel"/>
    <w:tmpl w:val="57BEA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66704"/>
    <w:multiLevelType w:val="hybridMultilevel"/>
    <w:tmpl w:val="69289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F2C41"/>
    <w:multiLevelType w:val="hybridMultilevel"/>
    <w:tmpl w:val="FA38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107AE"/>
    <w:multiLevelType w:val="hybridMultilevel"/>
    <w:tmpl w:val="7E308A44"/>
    <w:lvl w:ilvl="0" w:tplc="BF90749E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 w:tplc="59AA54E2">
      <w:start w:val="1"/>
      <w:numFmt w:val="decimal"/>
      <w:lvlText w:val="%2."/>
      <w:lvlJc w:val="left"/>
      <w:pPr>
        <w:ind w:left="1440" w:hanging="360"/>
      </w:pPr>
    </w:lvl>
    <w:lvl w:ilvl="2" w:tplc="F008E706">
      <w:start w:val="1"/>
      <w:numFmt w:val="decimal"/>
      <w:lvlText w:val="%3."/>
      <w:lvlJc w:val="left"/>
      <w:pPr>
        <w:ind w:left="2160" w:hanging="360"/>
      </w:pPr>
    </w:lvl>
    <w:lvl w:ilvl="3" w:tplc="818653D0">
      <w:start w:val="1"/>
      <w:numFmt w:val="decimal"/>
      <w:lvlText w:val="%4."/>
      <w:lvlJc w:val="left"/>
      <w:pPr>
        <w:ind w:left="2880" w:hanging="360"/>
      </w:pPr>
    </w:lvl>
    <w:lvl w:ilvl="4" w:tplc="D35E7768">
      <w:start w:val="1"/>
      <w:numFmt w:val="decimal"/>
      <w:lvlText w:val="%5."/>
      <w:lvlJc w:val="left"/>
      <w:pPr>
        <w:ind w:left="3600" w:hanging="360"/>
      </w:pPr>
    </w:lvl>
    <w:lvl w:ilvl="5" w:tplc="44141384">
      <w:start w:val="1"/>
      <w:numFmt w:val="decimal"/>
      <w:lvlText w:val="%6."/>
      <w:lvlJc w:val="left"/>
      <w:pPr>
        <w:ind w:left="4320" w:hanging="360"/>
      </w:pPr>
    </w:lvl>
    <w:lvl w:ilvl="6" w:tplc="23D621D0">
      <w:start w:val="1"/>
      <w:numFmt w:val="decimal"/>
      <w:lvlText w:val="%7."/>
      <w:lvlJc w:val="left"/>
      <w:pPr>
        <w:ind w:left="5040" w:hanging="360"/>
      </w:pPr>
    </w:lvl>
    <w:lvl w:ilvl="7" w:tplc="79BA66A6">
      <w:start w:val="1"/>
      <w:numFmt w:val="decimal"/>
      <w:lvlText w:val="%8."/>
      <w:lvlJc w:val="left"/>
      <w:pPr>
        <w:ind w:left="5760" w:hanging="360"/>
      </w:pPr>
    </w:lvl>
    <w:lvl w:ilvl="8" w:tplc="7690FE7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AB90C5F"/>
    <w:multiLevelType w:val="hybridMultilevel"/>
    <w:tmpl w:val="87462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760FB"/>
    <w:multiLevelType w:val="hybridMultilevel"/>
    <w:tmpl w:val="A05A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D6C6C"/>
    <w:multiLevelType w:val="hybridMultilevel"/>
    <w:tmpl w:val="21CE2EF2"/>
    <w:lvl w:ilvl="0" w:tplc="7B3AF9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18"/>
        <w:szCs w:val="18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AD0151"/>
    <w:multiLevelType w:val="hybridMultilevel"/>
    <w:tmpl w:val="861E9BF0"/>
    <w:lvl w:ilvl="0" w:tplc="C45A4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93647C"/>
    <w:multiLevelType w:val="hybridMultilevel"/>
    <w:tmpl w:val="79041FA2"/>
    <w:lvl w:ilvl="0" w:tplc="22766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74E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3E2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1854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4689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2C4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DCCE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5A8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E45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92493E"/>
    <w:multiLevelType w:val="hybridMultilevel"/>
    <w:tmpl w:val="3F146B20"/>
    <w:lvl w:ilvl="0" w:tplc="2410E196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11524"/>
    <w:multiLevelType w:val="hybridMultilevel"/>
    <w:tmpl w:val="6DCE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B7315"/>
    <w:multiLevelType w:val="hybridMultilevel"/>
    <w:tmpl w:val="7E308A44"/>
    <w:lvl w:ilvl="0" w:tplc="5BF6459C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 w:tplc="FD1A978E">
      <w:start w:val="1"/>
      <w:numFmt w:val="decimal"/>
      <w:lvlText w:val="%2."/>
      <w:lvlJc w:val="left"/>
      <w:pPr>
        <w:ind w:left="1440" w:hanging="360"/>
      </w:pPr>
    </w:lvl>
    <w:lvl w:ilvl="2" w:tplc="C1022334">
      <w:start w:val="1"/>
      <w:numFmt w:val="decimal"/>
      <w:lvlText w:val="%3."/>
      <w:lvlJc w:val="left"/>
      <w:pPr>
        <w:ind w:left="2160" w:hanging="360"/>
      </w:pPr>
    </w:lvl>
    <w:lvl w:ilvl="3" w:tplc="D9E6D9F0">
      <w:start w:val="1"/>
      <w:numFmt w:val="decimal"/>
      <w:lvlText w:val="%4."/>
      <w:lvlJc w:val="left"/>
      <w:pPr>
        <w:ind w:left="2880" w:hanging="360"/>
      </w:pPr>
    </w:lvl>
    <w:lvl w:ilvl="4" w:tplc="7B784F54">
      <w:start w:val="1"/>
      <w:numFmt w:val="decimal"/>
      <w:lvlText w:val="%5."/>
      <w:lvlJc w:val="left"/>
      <w:pPr>
        <w:ind w:left="3600" w:hanging="360"/>
      </w:pPr>
    </w:lvl>
    <w:lvl w:ilvl="5" w:tplc="B628CAC8">
      <w:start w:val="1"/>
      <w:numFmt w:val="decimal"/>
      <w:lvlText w:val="%6."/>
      <w:lvlJc w:val="left"/>
      <w:pPr>
        <w:ind w:left="4320" w:hanging="360"/>
      </w:pPr>
    </w:lvl>
    <w:lvl w:ilvl="6" w:tplc="F93656DC">
      <w:start w:val="1"/>
      <w:numFmt w:val="decimal"/>
      <w:lvlText w:val="%7."/>
      <w:lvlJc w:val="left"/>
      <w:pPr>
        <w:ind w:left="5040" w:hanging="360"/>
      </w:pPr>
    </w:lvl>
    <w:lvl w:ilvl="7" w:tplc="C040D206">
      <w:start w:val="1"/>
      <w:numFmt w:val="decimal"/>
      <w:lvlText w:val="%8."/>
      <w:lvlJc w:val="left"/>
      <w:pPr>
        <w:ind w:left="5760" w:hanging="360"/>
      </w:pPr>
    </w:lvl>
    <w:lvl w:ilvl="8" w:tplc="BBA05E10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6DCC0AD2"/>
    <w:multiLevelType w:val="hybridMultilevel"/>
    <w:tmpl w:val="7E2CE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E174A"/>
    <w:multiLevelType w:val="hybridMultilevel"/>
    <w:tmpl w:val="6FA81C68"/>
    <w:lvl w:ilvl="0" w:tplc="1C2AE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29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0E7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50DA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923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80E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E80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A2E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169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D907B3"/>
    <w:multiLevelType w:val="hybridMultilevel"/>
    <w:tmpl w:val="217C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30716"/>
    <w:multiLevelType w:val="hybridMultilevel"/>
    <w:tmpl w:val="30B04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5"/>
  </w:num>
  <w:num w:numId="4">
    <w:abstractNumId w:val="19"/>
  </w:num>
  <w:num w:numId="5">
    <w:abstractNumId w:val="27"/>
  </w:num>
  <w:num w:numId="6">
    <w:abstractNumId w:val="29"/>
  </w:num>
  <w:num w:numId="7">
    <w:abstractNumId w:val="2"/>
  </w:num>
  <w:num w:numId="8">
    <w:abstractNumId w:val="24"/>
  </w:num>
  <w:num w:numId="9">
    <w:abstractNumId w:val="4"/>
  </w:num>
  <w:num w:numId="10">
    <w:abstractNumId w:val="30"/>
  </w:num>
  <w:num w:numId="11">
    <w:abstractNumId w:val="11"/>
  </w:num>
  <w:num w:numId="12">
    <w:abstractNumId w:val="3"/>
  </w:num>
  <w:num w:numId="13">
    <w:abstractNumId w:val="31"/>
  </w:num>
  <w:num w:numId="14">
    <w:abstractNumId w:val="12"/>
  </w:num>
  <w:num w:numId="15">
    <w:abstractNumId w:val="3"/>
  </w:num>
  <w:num w:numId="16">
    <w:abstractNumId w:val="3"/>
  </w:num>
  <w:num w:numId="17">
    <w:abstractNumId w:val="16"/>
  </w:num>
  <w:num w:numId="18">
    <w:abstractNumId w:val="3"/>
  </w:num>
  <w:num w:numId="19">
    <w:abstractNumId w:val="8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6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</w:num>
  <w:num w:numId="29">
    <w:abstractNumId w:val="15"/>
  </w:num>
  <w:num w:numId="30">
    <w:abstractNumId w:val="23"/>
  </w:num>
  <w:num w:numId="31">
    <w:abstractNumId w:val="28"/>
  </w:num>
  <w:num w:numId="32">
    <w:abstractNumId w:val="7"/>
  </w:num>
  <w:num w:numId="33">
    <w:abstractNumId w:val="9"/>
  </w:num>
  <w:num w:numId="34">
    <w:abstractNumId w:val="10"/>
  </w:num>
  <w:num w:numId="35">
    <w:abstractNumId w:val="0"/>
  </w:num>
  <w:num w:numId="36">
    <w:abstractNumId w:val="17"/>
  </w:num>
  <w:num w:numId="37">
    <w:abstractNumId w:val="22"/>
  </w:num>
  <w:num w:numId="38">
    <w:abstractNumId w:val="1"/>
  </w:num>
  <w:num w:numId="39">
    <w:abstractNumId w:val="26"/>
  </w:num>
  <w:num w:numId="40">
    <w:abstractNumId w:val="18"/>
  </w:num>
  <w:num w:numId="41">
    <w:abstractNumId w:val="21"/>
  </w:num>
  <w:num w:numId="42">
    <w:abstractNumId w:val="13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4C"/>
    <w:rsid w:val="00000632"/>
    <w:rsid w:val="00001197"/>
    <w:rsid w:val="00001F8B"/>
    <w:rsid w:val="00003992"/>
    <w:rsid w:val="0000439C"/>
    <w:rsid w:val="000049CB"/>
    <w:rsid w:val="000113F4"/>
    <w:rsid w:val="00012264"/>
    <w:rsid w:val="00012485"/>
    <w:rsid w:val="00013410"/>
    <w:rsid w:val="000159D9"/>
    <w:rsid w:val="0001697A"/>
    <w:rsid w:val="00021A49"/>
    <w:rsid w:val="00021EFA"/>
    <w:rsid w:val="000247EB"/>
    <w:rsid w:val="00026375"/>
    <w:rsid w:val="00030D07"/>
    <w:rsid w:val="000320EB"/>
    <w:rsid w:val="000341B8"/>
    <w:rsid w:val="00035883"/>
    <w:rsid w:val="000359D3"/>
    <w:rsid w:val="00036AD7"/>
    <w:rsid w:val="000412BC"/>
    <w:rsid w:val="00041C0F"/>
    <w:rsid w:val="0004295F"/>
    <w:rsid w:val="00043EDD"/>
    <w:rsid w:val="00045D3D"/>
    <w:rsid w:val="00045E45"/>
    <w:rsid w:val="000470F8"/>
    <w:rsid w:val="00050D1C"/>
    <w:rsid w:val="00051073"/>
    <w:rsid w:val="000579F0"/>
    <w:rsid w:val="00060321"/>
    <w:rsid w:val="00061DB5"/>
    <w:rsid w:val="0006390E"/>
    <w:rsid w:val="00065D18"/>
    <w:rsid w:val="00065FF2"/>
    <w:rsid w:val="00070190"/>
    <w:rsid w:val="000714A1"/>
    <w:rsid w:val="00072172"/>
    <w:rsid w:val="000728D4"/>
    <w:rsid w:val="00076394"/>
    <w:rsid w:val="00077450"/>
    <w:rsid w:val="00077E6A"/>
    <w:rsid w:val="00092C20"/>
    <w:rsid w:val="00095D8D"/>
    <w:rsid w:val="000A61CD"/>
    <w:rsid w:val="000B1FA4"/>
    <w:rsid w:val="000B3A32"/>
    <w:rsid w:val="000C2D16"/>
    <w:rsid w:val="000C42ED"/>
    <w:rsid w:val="000C4F51"/>
    <w:rsid w:val="000C62CF"/>
    <w:rsid w:val="000C7B9E"/>
    <w:rsid w:val="000D0FBD"/>
    <w:rsid w:val="000D561B"/>
    <w:rsid w:val="000E30F8"/>
    <w:rsid w:val="000E677A"/>
    <w:rsid w:val="001004BC"/>
    <w:rsid w:val="001048AE"/>
    <w:rsid w:val="001112B2"/>
    <w:rsid w:val="00116387"/>
    <w:rsid w:val="00116407"/>
    <w:rsid w:val="001231C2"/>
    <w:rsid w:val="00124C32"/>
    <w:rsid w:val="0012538A"/>
    <w:rsid w:val="00125971"/>
    <w:rsid w:val="001353A4"/>
    <w:rsid w:val="0013567D"/>
    <w:rsid w:val="00135D4A"/>
    <w:rsid w:val="0014125F"/>
    <w:rsid w:val="001417DC"/>
    <w:rsid w:val="001448E0"/>
    <w:rsid w:val="00146064"/>
    <w:rsid w:val="00151434"/>
    <w:rsid w:val="00152852"/>
    <w:rsid w:val="00156F00"/>
    <w:rsid w:val="00157AFC"/>
    <w:rsid w:val="00157E60"/>
    <w:rsid w:val="00160E06"/>
    <w:rsid w:val="001621A8"/>
    <w:rsid w:val="00167E1B"/>
    <w:rsid w:val="0017575D"/>
    <w:rsid w:val="0018044D"/>
    <w:rsid w:val="001804F3"/>
    <w:rsid w:val="00181164"/>
    <w:rsid w:val="001831C9"/>
    <w:rsid w:val="00185730"/>
    <w:rsid w:val="00187678"/>
    <w:rsid w:val="00190BBC"/>
    <w:rsid w:val="00194A8B"/>
    <w:rsid w:val="00195449"/>
    <w:rsid w:val="00196090"/>
    <w:rsid w:val="001A67BB"/>
    <w:rsid w:val="001B0DF4"/>
    <w:rsid w:val="001B1E94"/>
    <w:rsid w:val="001B2034"/>
    <w:rsid w:val="001B3372"/>
    <w:rsid w:val="001C08A8"/>
    <w:rsid w:val="001C163F"/>
    <w:rsid w:val="001C1E70"/>
    <w:rsid w:val="001C6955"/>
    <w:rsid w:val="001C69DB"/>
    <w:rsid w:val="001C757C"/>
    <w:rsid w:val="001D0BC5"/>
    <w:rsid w:val="001D21D1"/>
    <w:rsid w:val="001D34C8"/>
    <w:rsid w:val="001E0BF6"/>
    <w:rsid w:val="001E118F"/>
    <w:rsid w:val="001E3702"/>
    <w:rsid w:val="001E71DD"/>
    <w:rsid w:val="001F092A"/>
    <w:rsid w:val="001F2CC4"/>
    <w:rsid w:val="001F3188"/>
    <w:rsid w:val="001F3382"/>
    <w:rsid w:val="001F395D"/>
    <w:rsid w:val="001F48F2"/>
    <w:rsid w:val="00206F98"/>
    <w:rsid w:val="00210925"/>
    <w:rsid w:val="00212D9A"/>
    <w:rsid w:val="0021464B"/>
    <w:rsid w:val="00215938"/>
    <w:rsid w:val="0021733A"/>
    <w:rsid w:val="002178EE"/>
    <w:rsid w:val="002219C2"/>
    <w:rsid w:val="00221D1E"/>
    <w:rsid w:val="002233AD"/>
    <w:rsid w:val="002261ED"/>
    <w:rsid w:val="0022652C"/>
    <w:rsid w:val="00230950"/>
    <w:rsid w:val="002316B1"/>
    <w:rsid w:val="00233BAB"/>
    <w:rsid w:val="00237EE2"/>
    <w:rsid w:val="00240360"/>
    <w:rsid w:val="00241589"/>
    <w:rsid w:val="00241FF8"/>
    <w:rsid w:val="00242602"/>
    <w:rsid w:val="0024318A"/>
    <w:rsid w:val="002462B5"/>
    <w:rsid w:val="002505BC"/>
    <w:rsid w:val="002513DB"/>
    <w:rsid w:val="002520E7"/>
    <w:rsid w:val="00253633"/>
    <w:rsid w:val="00253D21"/>
    <w:rsid w:val="00255240"/>
    <w:rsid w:val="00261874"/>
    <w:rsid w:val="00266177"/>
    <w:rsid w:val="002678E1"/>
    <w:rsid w:val="00274ADB"/>
    <w:rsid w:val="00274B4A"/>
    <w:rsid w:val="0027588E"/>
    <w:rsid w:val="002806A0"/>
    <w:rsid w:val="0028255F"/>
    <w:rsid w:val="00283476"/>
    <w:rsid w:val="002834FA"/>
    <w:rsid w:val="002837BA"/>
    <w:rsid w:val="0028470C"/>
    <w:rsid w:val="00285509"/>
    <w:rsid w:val="002857F0"/>
    <w:rsid w:val="002907E2"/>
    <w:rsid w:val="00293192"/>
    <w:rsid w:val="00293F1B"/>
    <w:rsid w:val="002A0F89"/>
    <w:rsid w:val="002A4100"/>
    <w:rsid w:val="002A590F"/>
    <w:rsid w:val="002A6441"/>
    <w:rsid w:val="002A677A"/>
    <w:rsid w:val="002A797A"/>
    <w:rsid w:val="002B3676"/>
    <w:rsid w:val="002B4028"/>
    <w:rsid w:val="002B51E7"/>
    <w:rsid w:val="002B70BB"/>
    <w:rsid w:val="002B73A8"/>
    <w:rsid w:val="002B7EF2"/>
    <w:rsid w:val="002C1B7C"/>
    <w:rsid w:val="002C7FB9"/>
    <w:rsid w:val="002D5EED"/>
    <w:rsid w:val="002E3440"/>
    <w:rsid w:val="002E47DF"/>
    <w:rsid w:val="002E50C0"/>
    <w:rsid w:val="002E7D0F"/>
    <w:rsid w:val="002F0B5E"/>
    <w:rsid w:val="002F15D8"/>
    <w:rsid w:val="002F37D0"/>
    <w:rsid w:val="00300B3C"/>
    <w:rsid w:val="003016B4"/>
    <w:rsid w:val="00302775"/>
    <w:rsid w:val="00304067"/>
    <w:rsid w:val="003048CD"/>
    <w:rsid w:val="00305F75"/>
    <w:rsid w:val="0030629E"/>
    <w:rsid w:val="00310054"/>
    <w:rsid w:val="003124DA"/>
    <w:rsid w:val="00312B67"/>
    <w:rsid w:val="003152D1"/>
    <w:rsid w:val="00315817"/>
    <w:rsid w:val="00317B68"/>
    <w:rsid w:val="0032080A"/>
    <w:rsid w:val="00323D8D"/>
    <w:rsid w:val="00326B46"/>
    <w:rsid w:val="00326D8C"/>
    <w:rsid w:val="003276D7"/>
    <w:rsid w:val="00336F88"/>
    <w:rsid w:val="0033766A"/>
    <w:rsid w:val="003459EF"/>
    <w:rsid w:val="00346CC8"/>
    <w:rsid w:val="00356CEE"/>
    <w:rsid w:val="00356E53"/>
    <w:rsid w:val="00363714"/>
    <w:rsid w:val="00366B24"/>
    <w:rsid w:val="00370082"/>
    <w:rsid w:val="00372907"/>
    <w:rsid w:val="00372C9A"/>
    <w:rsid w:val="00373D1B"/>
    <w:rsid w:val="00374CE5"/>
    <w:rsid w:val="00375FAC"/>
    <w:rsid w:val="00376E40"/>
    <w:rsid w:val="0037769B"/>
    <w:rsid w:val="00384085"/>
    <w:rsid w:val="003841FD"/>
    <w:rsid w:val="003843DC"/>
    <w:rsid w:val="003850EC"/>
    <w:rsid w:val="0038587C"/>
    <w:rsid w:val="00386B4D"/>
    <w:rsid w:val="0038794E"/>
    <w:rsid w:val="00390097"/>
    <w:rsid w:val="0039103B"/>
    <w:rsid w:val="00392E69"/>
    <w:rsid w:val="00393A51"/>
    <w:rsid w:val="003A5792"/>
    <w:rsid w:val="003A5A8A"/>
    <w:rsid w:val="003A5E19"/>
    <w:rsid w:val="003A7488"/>
    <w:rsid w:val="003B6C84"/>
    <w:rsid w:val="003B78F9"/>
    <w:rsid w:val="003B7EA2"/>
    <w:rsid w:val="003C0C25"/>
    <w:rsid w:val="003C16D8"/>
    <w:rsid w:val="003C50DB"/>
    <w:rsid w:val="003C68C4"/>
    <w:rsid w:val="003C6E70"/>
    <w:rsid w:val="003D0326"/>
    <w:rsid w:val="003D33E7"/>
    <w:rsid w:val="003D5A32"/>
    <w:rsid w:val="003D5E9E"/>
    <w:rsid w:val="003D6BA6"/>
    <w:rsid w:val="003E2953"/>
    <w:rsid w:val="003E3288"/>
    <w:rsid w:val="003E60C9"/>
    <w:rsid w:val="003F210F"/>
    <w:rsid w:val="003F28C7"/>
    <w:rsid w:val="003F3B52"/>
    <w:rsid w:val="003F6CE2"/>
    <w:rsid w:val="00402371"/>
    <w:rsid w:val="00403462"/>
    <w:rsid w:val="004036C3"/>
    <w:rsid w:val="004067C6"/>
    <w:rsid w:val="00407507"/>
    <w:rsid w:val="00410E0C"/>
    <w:rsid w:val="0041120C"/>
    <w:rsid w:val="00413398"/>
    <w:rsid w:val="00413954"/>
    <w:rsid w:val="0041554C"/>
    <w:rsid w:val="00415C10"/>
    <w:rsid w:val="00415E86"/>
    <w:rsid w:val="00416DD3"/>
    <w:rsid w:val="004208A5"/>
    <w:rsid w:val="00424082"/>
    <w:rsid w:val="00426654"/>
    <w:rsid w:val="00432BB1"/>
    <w:rsid w:val="00433E0C"/>
    <w:rsid w:val="00442ACC"/>
    <w:rsid w:val="00443CD7"/>
    <w:rsid w:val="00444B47"/>
    <w:rsid w:val="00451DE4"/>
    <w:rsid w:val="00456A62"/>
    <w:rsid w:val="00461A16"/>
    <w:rsid w:val="00462D54"/>
    <w:rsid w:val="00463C9C"/>
    <w:rsid w:val="00464712"/>
    <w:rsid w:val="00465897"/>
    <w:rsid w:val="0047076D"/>
    <w:rsid w:val="004721AD"/>
    <w:rsid w:val="0047632E"/>
    <w:rsid w:val="00477F67"/>
    <w:rsid w:val="00480807"/>
    <w:rsid w:val="004836FB"/>
    <w:rsid w:val="00483F9D"/>
    <w:rsid w:val="00486A98"/>
    <w:rsid w:val="00486E40"/>
    <w:rsid w:val="00490674"/>
    <w:rsid w:val="00493C37"/>
    <w:rsid w:val="00494D33"/>
    <w:rsid w:val="00495DB3"/>
    <w:rsid w:val="004962E5"/>
    <w:rsid w:val="0049655D"/>
    <w:rsid w:val="00496DA2"/>
    <w:rsid w:val="004A1E08"/>
    <w:rsid w:val="004A3725"/>
    <w:rsid w:val="004A3AC4"/>
    <w:rsid w:val="004A4A13"/>
    <w:rsid w:val="004A5778"/>
    <w:rsid w:val="004A5A4F"/>
    <w:rsid w:val="004A6C1B"/>
    <w:rsid w:val="004A7953"/>
    <w:rsid w:val="004B1784"/>
    <w:rsid w:val="004B1A8E"/>
    <w:rsid w:val="004C3C39"/>
    <w:rsid w:val="004C412A"/>
    <w:rsid w:val="004C517A"/>
    <w:rsid w:val="004C796F"/>
    <w:rsid w:val="004D0753"/>
    <w:rsid w:val="004D2A9E"/>
    <w:rsid w:val="004D32B4"/>
    <w:rsid w:val="004D6F77"/>
    <w:rsid w:val="004D75AF"/>
    <w:rsid w:val="004E20A3"/>
    <w:rsid w:val="004E2174"/>
    <w:rsid w:val="004E2724"/>
    <w:rsid w:val="004E3FB5"/>
    <w:rsid w:val="004E4824"/>
    <w:rsid w:val="004E59B6"/>
    <w:rsid w:val="004E7133"/>
    <w:rsid w:val="004F0A2B"/>
    <w:rsid w:val="004F40B6"/>
    <w:rsid w:val="004F6401"/>
    <w:rsid w:val="0050069C"/>
    <w:rsid w:val="005006E7"/>
    <w:rsid w:val="005028DC"/>
    <w:rsid w:val="005044A7"/>
    <w:rsid w:val="00506A5E"/>
    <w:rsid w:val="005077F7"/>
    <w:rsid w:val="00511491"/>
    <w:rsid w:val="00516D00"/>
    <w:rsid w:val="00520DC1"/>
    <w:rsid w:val="00522B52"/>
    <w:rsid w:val="00531997"/>
    <w:rsid w:val="00531B58"/>
    <w:rsid w:val="00532CC7"/>
    <w:rsid w:val="0053483E"/>
    <w:rsid w:val="00534B3D"/>
    <w:rsid w:val="0053637B"/>
    <w:rsid w:val="00540563"/>
    <w:rsid w:val="00540613"/>
    <w:rsid w:val="00541154"/>
    <w:rsid w:val="0054143F"/>
    <w:rsid w:val="00541899"/>
    <w:rsid w:val="00541994"/>
    <w:rsid w:val="00547B3E"/>
    <w:rsid w:val="00555281"/>
    <w:rsid w:val="0055562C"/>
    <w:rsid w:val="00555FBF"/>
    <w:rsid w:val="00556AED"/>
    <w:rsid w:val="005579DF"/>
    <w:rsid w:val="005603AE"/>
    <w:rsid w:val="00560CB1"/>
    <w:rsid w:val="00563A40"/>
    <w:rsid w:val="00564B26"/>
    <w:rsid w:val="00567E3B"/>
    <w:rsid w:val="0057070A"/>
    <w:rsid w:val="005722B2"/>
    <w:rsid w:val="00574B36"/>
    <w:rsid w:val="00575302"/>
    <w:rsid w:val="005770FE"/>
    <w:rsid w:val="00583450"/>
    <w:rsid w:val="00583BC4"/>
    <w:rsid w:val="00585289"/>
    <w:rsid w:val="00585D96"/>
    <w:rsid w:val="00586500"/>
    <w:rsid w:val="00596472"/>
    <w:rsid w:val="0059747A"/>
    <w:rsid w:val="005975F9"/>
    <w:rsid w:val="005A4677"/>
    <w:rsid w:val="005A5E80"/>
    <w:rsid w:val="005A7F23"/>
    <w:rsid w:val="005B0050"/>
    <w:rsid w:val="005B013A"/>
    <w:rsid w:val="005B2529"/>
    <w:rsid w:val="005B4107"/>
    <w:rsid w:val="005B4877"/>
    <w:rsid w:val="005C2E90"/>
    <w:rsid w:val="005C43CA"/>
    <w:rsid w:val="005C4DC8"/>
    <w:rsid w:val="005C6602"/>
    <w:rsid w:val="005D14BF"/>
    <w:rsid w:val="005D1987"/>
    <w:rsid w:val="005D29EA"/>
    <w:rsid w:val="005D2C20"/>
    <w:rsid w:val="005D6BFA"/>
    <w:rsid w:val="005E0EE7"/>
    <w:rsid w:val="005E167C"/>
    <w:rsid w:val="005E6480"/>
    <w:rsid w:val="005F5F01"/>
    <w:rsid w:val="005F628D"/>
    <w:rsid w:val="005F763A"/>
    <w:rsid w:val="006006C9"/>
    <w:rsid w:val="00600852"/>
    <w:rsid w:val="00600ED3"/>
    <w:rsid w:val="006012D9"/>
    <w:rsid w:val="00602EE7"/>
    <w:rsid w:val="006035D0"/>
    <w:rsid w:val="00603DD8"/>
    <w:rsid w:val="006052DE"/>
    <w:rsid w:val="006056B2"/>
    <w:rsid w:val="00606A92"/>
    <w:rsid w:val="00607BC5"/>
    <w:rsid w:val="00610EE6"/>
    <w:rsid w:val="0061167A"/>
    <w:rsid w:val="006141C2"/>
    <w:rsid w:val="006162AC"/>
    <w:rsid w:val="006169E7"/>
    <w:rsid w:val="00616A7E"/>
    <w:rsid w:val="006201C9"/>
    <w:rsid w:val="00620A18"/>
    <w:rsid w:val="006211CF"/>
    <w:rsid w:val="00622599"/>
    <w:rsid w:val="00623311"/>
    <w:rsid w:val="0062575D"/>
    <w:rsid w:val="006301B0"/>
    <w:rsid w:val="006308B1"/>
    <w:rsid w:val="006312C5"/>
    <w:rsid w:val="00631BDF"/>
    <w:rsid w:val="00631F0E"/>
    <w:rsid w:val="00634F3B"/>
    <w:rsid w:val="00635170"/>
    <w:rsid w:val="00636CD1"/>
    <w:rsid w:val="00636FB0"/>
    <w:rsid w:val="006401D1"/>
    <w:rsid w:val="00640D82"/>
    <w:rsid w:val="00640DED"/>
    <w:rsid w:val="0064119A"/>
    <w:rsid w:val="00647035"/>
    <w:rsid w:val="00647146"/>
    <w:rsid w:val="00653573"/>
    <w:rsid w:val="006549DA"/>
    <w:rsid w:val="00655047"/>
    <w:rsid w:val="00656A07"/>
    <w:rsid w:val="00661276"/>
    <w:rsid w:val="006614BF"/>
    <w:rsid w:val="00662932"/>
    <w:rsid w:val="00665C7E"/>
    <w:rsid w:val="00665FF2"/>
    <w:rsid w:val="006720BE"/>
    <w:rsid w:val="0067646F"/>
    <w:rsid w:val="006764C9"/>
    <w:rsid w:val="00682108"/>
    <w:rsid w:val="0068490E"/>
    <w:rsid w:val="00686A3B"/>
    <w:rsid w:val="006872A2"/>
    <w:rsid w:val="00690DD0"/>
    <w:rsid w:val="0069229F"/>
    <w:rsid w:val="00693548"/>
    <w:rsid w:val="00696103"/>
    <w:rsid w:val="006961B5"/>
    <w:rsid w:val="0069760C"/>
    <w:rsid w:val="00697B41"/>
    <w:rsid w:val="006A6342"/>
    <w:rsid w:val="006A6FA6"/>
    <w:rsid w:val="006B3297"/>
    <w:rsid w:val="006B5247"/>
    <w:rsid w:val="006B55F4"/>
    <w:rsid w:val="006B6E5D"/>
    <w:rsid w:val="006B7D60"/>
    <w:rsid w:val="006C089E"/>
    <w:rsid w:val="006C4152"/>
    <w:rsid w:val="006C4A2C"/>
    <w:rsid w:val="006D2D2F"/>
    <w:rsid w:val="006D3404"/>
    <w:rsid w:val="006D52B9"/>
    <w:rsid w:val="006D5EE1"/>
    <w:rsid w:val="006D6C60"/>
    <w:rsid w:val="006D7D2F"/>
    <w:rsid w:val="006E0327"/>
    <w:rsid w:val="006E2958"/>
    <w:rsid w:val="006E2DC4"/>
    <w:rsid w:val="006E3FC2"/>
    <w:rsid w:val="006E4070"/>
    <w:rsid w:val="006E4241"/>
    <w:rsid w:val="006F0310"/>
    <w:rsid w:val="006F0715"/>
    <w:rsid w:val="006F588A"/>
    <w:rsid w:val="00705E6B"/>
    <w:rsid w:val="00706F0D"/>
    <w:rsid w:val="0071160F"/>
    <w:rsid w:val="00715B4C"/>
    <w:rsid w:val="007177FB"/>
    <w:rsid w:val="00717BDA"/>
    <w:rsid w:val="007211AB"/>
    <w:rsid w:val="007233EE"/>
    <w:rsid w:val="00723F78"/>
    <w:rsid w:val="00731E0D"/>
    <w:rsid w:val="00736A93"/>
    <w:rsid w:val="007377D9"/>
    <w:rsid w:val="0074046E"/>
    <w:rsid w:val="00741322"/>
    <w:rsid w:val="00751D96"/>
    <w:rsid w:val="00754305"/>
    <w:rsid w:val="0075512A"/>
    <w:rsid w:val="0075792C"/>
    <w:rsid w:val="00760E12"/>
    <w:rsid w:val="00762AC8"/>
    <w:rsid w:val="00763B88"/>
    <w:rsid w:val="0076589C"/>
    <w:rsid w:val="00765B0F"/>
    <w:rsid w:val="00767AC8"/>
    <w:rsid w:val="0077122E"/>
    <w:rsid w:val="00773FF3"/>
    <w:rsid w:val="00774B15"/>
    <w:rsid w:val="0077608A"/>
    <w:rsid w:val="0077643F"/>
    <w:rsid w:val="00777FE3"/>
    <w:rsid w:val="00781B24"/>
    <w:rsid w:val="007A421D"/>
    <w:rsid w:val="007A5BDB"/>
    <w:rsid w:val="007A5DE2"/>
    <w:rsid w:val="007A67D5"/>
    <w:rsid w:val="007B430E"/>
    <w:rsid w:val="007C2DA0"/>
    <w:rsid w:val="007C6645"/>
    <w:rsid w:val="007D0384"/>
    <w:rsid w:val="007D11B4"/>
    <w:rsid w:val="007D1548"/>
    <w:rsid w:val="007D1816"/>
    <w:rsid w:val="007D5405"/>
    <w:rsid w:val="007D76E5"/>
    <w:rsid w:val="007E27DF"/>
    <w:rsid w:val="007E3065"/>
    <w:rsid w:val="007E50AA"/>
    <w:rsid w:val="007E5E71"/>
    <w:rsid w:val="007E665E"/>
    <w:rsid w:val="007E6FD4"/>
    <w:rsid w:val="007E7D5E"/>
    <w:rsid w:val="007F0689"/>
    <w:rsid w:val="007F3620"/>
    <w:rsid w:val="00802AC1"/>
    <w:rsid w:val="00803B89"/>
    <w:rsid w:val="00804B2B"/>
    <w:rsid w:val="00805512"/>
    <w:rsid w:val="0081500D"/>
    <w:rsid w:val="008167CC"/>
    <w:rsid w:val="0081680C"/>
    <w:rsid w:val="008169E7"/>
    <w:rsid w:val="00820641"/>
    <w:rsid w:val="008224E2"/>
    <w:rsid w:val="00835B34"/>
    <w:rsid w:val="00840297"/>
    <w:rsid w:val="008411E5"/>
    <w:rsid w:val="00842B93"/>
    <w:rsid w:val="0084609F"/>
    <w:rsid w:val="00851BCC"/>
    <w:rsid w:val="00851E75"/>
    <w:rsid w:val="0085457E"/>
    <w:rsid w:val="008546A0"/>
    <w:rsid w:val="0085722D"/>
    <w:rsid w:val="0086000E"/>
    <w:rsid w:val="0086214D"/>
    <w:rsid w:val="0086369C"/>
    <w:rsid w:val="00864445"/>
    <w:rsid w:val="00870D02"/>
    <w:rsid w:val="00871FEE"/>
    <w:rsid w:val="008736F5"/>
    <w:rsid w:val="008762C9"/>
    <w:rsid w:val="008871A9"/>
    <w:rsid w:val="00897B02"/>
    <w:rsid w:val="008A1E76"/>
    <w:rsid w:val="008A21DB"/>
    <w:rsid w:val="008A4134"/>
    <w:rsid w:val="008A41E3"/>
    <w:rsid w:val="008A5833"/>
    <w:rsid w:val="008B302F"/>
    <w:rsid w:val="008B4109"/>
    <w:rsid w:val="008B47D1"/>
    <w:rsid w:val="008B593E"/>
    <w:rsid w:val="008B617F"/>
    <w:rsid w:val="008C4299"/>
    <w:rsid w:val="008D01DE"/>
    <w:rsid w:val="008D1C87"/>
    <w:rsid w:val="008D2103"/>
    <w:rsid w:val="008D28CE"/>
    <w:rsid w:val="008D4073"/>
    <w:rsid w:val="008D5B0B"/>
    <w:rsid w:val="008D5BBD"/>
    <w:rsid w:val="008D5F6F"/>
    <w:rsid w:val="008E0CAA"/>
    <w:rsid w:val="008E1D86"/>
    <w:rsid w:val="008E1F40"/>
    <w:rsid w:val="008E5A76"/>
    <w:rsid w:val="008F571C"/>
    <w:rsid w:val="008F611A"/>
    <w:rsid w:val="009031A2"/>
    <w:rsid w:val="00904656"/>
    <w:rsid w:val="00905F84"/>
    <w:rsid w:val="009066CC"/>
    <w:rsid w:val="009067F6"/>
    <w:rsid w:val="0090755A"/>
    <w:rsid w:val="00907727"/>
    <w:rsid w:val="00910C6B"/>
    <w:rsid w:val="00910DC9"/>
    <w:rsid w:val="00914A29"/>
    <w:rsid w:val="00914B7B"/>
    <w:rsid w:val="00914C39"/>
    <w:rsid w:val="009234D9"/>
    <w:rsid w:val="009243C5"/>
    <w:rsid w:val="009246E2"/>
    <w:rsid w:val="00933EC3"/>
    <w:rsid w:val="009341D5"/>
    <w:rsid w:val="00934F21"/>
    <w:rsid w:val="00937F82"/>
    <w:rsid w:val="00943F7C"/>
    <w:rsid w:val="0095208B"/>
    <w:rsid w:val="00953C1F"/>
    <w:rsid w:val="00953EC5"/>
    <w:rsid w:val="00956A21"/>
    <w:rsid w:val="00960DAF"/>
    <w:rsid w:val="0096185B"/>
    <w:rsid w:val="009644C2"/>
    <w:rsid w:val="009660AB"/>
    <w:rsid w:val="00966D9C"/>
    <w:rsid w:val="00967B2E"/>
    <w:rsid w:val="00967D55"/>
    <w:rsid w:val="00972AC9"/>
    <w:rsid w:val="00972E29"/>
    <w:rsid w:val="00975FF8"/>
    <w:rsid w:val="0097648F"/>
    <w:rsid w:val="0097781B"/>
    <w:rsid w:val="00980D07"/>
    <w:rsid w:val="009828A3"/>
    <w:rsid w:val="009844E5"/>
    <w:rsid w:val="00984C64"/>
    <w:rsid w:val="00985299"/>
    <w:rsid w:val="009871AC"/>
    <w:rsid w:val="00987D5C"/>
    <w:rsid w:val="00991881"/>
    <w:rsid w:val="00994085"/>
    <w:rsid w:val="00995D65"/>
    <w:rsid w:val="009961A6"/>
    <w:rsid w:val="009970A5"/>
    <w:rsid w:val="009A4F0A"/>
    <w:rsid w:val="009B1790"/>
    <w:rsid w:val="009B2E4E"/>
    <w:rsid w:val="009B5B5A"/>
    <w:rsid w:val="009B755D"/>
    <w:rsid w:val="009C2626"/>
    <w:rsid w:val="009C2CCF"/>
    <w:rsid w:val="009C368E"/>
    <w:rsid w:val="009C42E9"/>
    <w:rsid w:val="009D5E28"/>
    <w:rsid w:val="009E0856"/>
    <w:rsid w:val="009E1C71"/>
    <w:rsid w:val="009E1FC7"/>
    <w:rsid w:val="009E2793"/>
    <w:rsid w:val="009E5B56"/>
    <w:rsid w:val="009F07F5"/>
    <w:rsid w:val="009F2A1B"/>
    <w:rsid w:val="00A00B00"/>
    <w:rsid w:val="00A07BFB"/>
    <w:rsid w:val="00A07D38"/>
    <w:rsid w:val="00A12857"/>
    <w:rsid w:val="00A128BB"/>
    <w:rsid w:val="00A13711"/>
    <w:rsid w:val="00A151CB"/>
    <w:rsid w:val="00A15F05"/>
    <w:rsid w:val="00A17815"/>
    <w:rsid w:val="00A2215A"/>
    <w:rsid w:val="00A2464C"/>
    <w:rsid w:val="00A3338E"/>
    <w:rsid w:val="00A33B29"/>
    <w:rsid w:val="00A34336"/>
    <w:rsid w:val="00A34B8B"/>
    <w:rsid w:val="00A400C6"/>
    <w:rsid w:val="00A413ED"/>
    <w:rsid w:val="00A41626"/>
    <w:rsid w:val="00A4326A"/>
    <w:rsid w:val="00A44BC9"/>
    <w:rsid w:val="00A46A76"/>
    <w:rsid w:val="00A46AC3"/>
    <w:rsid w:val="00A46DB2"/>
    <w:rsid w:val="00A51BE9"/>
    <w:rsid w:val="00A52F1B"/>
    <w:rsid w:val="00A54F2D"/>
    <w:rsid w:val="00A552CB"/>
    <w:rsid w:val="00A64D34"/>
    <w:rsid w:val="00A74A90"/>
    <w:rsid w:val="00A74B62"/>
    <w:rsid w:val="00A77690"/>
    <w:rsid w:val="00A810E2"/>
    <w:rsid w:val="00A82C0E"/>
    <w:rsid w:val="00A82DEF"/>
    <w:rsid w:val="00A8425F"/>
    <w:rsid w:val="00A93275"/>
    <w:rsid w:val="00A94CAA"/>
    <w:rsid w:val="00A970DE"/>
    <w:rsid w:val="00A975B1"/>
    <w:rsid w:val="00AA06A9"/>
    <w:rsid w:val="00AA17CC"/>
    <w:rsid w:val="00AA486A"/>
    <w:rsid w:val="00AA635F"/>
    <w:rsid w:val="00AA6375"/>
    <w:rsid w:val="00AB02CA"/>
    <w:rsid w:val="00AB16D8"/>
    <w:rsid w:val="00AB281B"/>
    <w:rsid w:val="00AB33C9"/>
    <w:rsid w:val="00AB42FA"/>
    <w:rsid w:val="00AB601E"/>
    <w:rsid w:val="00AC002A"/>
    <w:rsid w:val="00AC064D"/>
    <w:rsid w:val="00AC2E9C"/>
    <w:rsid w:val="00AC3605"/>
    <w:rsid w:val="00AC4653"/>
    <w:rsid w:val="00AC4FB5"/>
    <w:rsid w:val="00AC65FD"/>
    <w:rsid w:val="00AD0180"/>
    <w:rsid w:val="00AD09FA"/>
    <w:rsid w:val="00AD12F7"/>
    <w:rsid w:val="00AD1FBD"/>
    <w:rsid w:val="00AD5A8F"/>
    <w:rsid w:val="00AE0798"/>
    <w:rsid w:val="00AE37D6"/>
    <w:rsid w:val="00AE3C5E"/>
    <w:rsid w:val="00AE5232"/>
    <w:rsid w:val="00AF176C"/>
    <w:rsid w:val="00AF3FFC"/>
    <w:rsid w:val="00AF4A4A"/>
    <w:rsid w:val="00AF553E"/>
    <w:rsid w:val="00AF60ED"/>
    <w:rsid w:val="00AF7AA5"/>
    <w:rsid w:val="00B05553"/>
    <w:rsid w:val="00B10E1F"/>
    <w:rsid w:val="00B17E46"/>
    <w:rsid w:val="00B20681"/>
    <w:rsid w:val="00B2457D"/>
    <w:rsid w:val="00B26775"/>
    <w:rsid w:val="00B30E35"/>
    <w:rsid w:val="00B322F9"/>
    <w:rsid w:val="00B32FE1"/>
    <w:rsid w:val="00B40DF1"/>
    <w:rsid w:val="00B42B72"/>
    <w:rsid w:val="00B431E3"/>
    <w:rsid w:val="00B438DF"/>
    <w:rsid w:val="00B46C69"/>
    <w:rsid w:val="00B539E6"/>
    <w:rsid w:val="00B53B38"/>
    <w:rsid w:val="00B5415D"/>
    <w:rsid w:val="00B543A0"/>
    <w:rsid w:val="00B60BA9"/>
    <w:rsid w:val="00B60C64"/>
    <w:rsid w:val="00B61260"/>
    <w:rsid w:val="00B650CA"/>
    <w:rsid w:val="00B65340"/>
    <w:rsid w:val="00B65431"/>
    <w:rsid w:val="00B7088E"/>
    <w:rsid w:val="00B7350D"/>
    <w:rsid w:val="00B77A57"/>
    <w:rsid w:val="00B77C19"/>
    <w:rsid w:val="00B8015A"/>
    <w:rsid w:val="00B808F2"/>
    <w:rsid w:val="00B86040"/>
    <w:rsid w:val="00B86F94"/>
    <w:rsid w:val="00B92310"/>
    <w:rsid w:val="00B94065"/>
    <w:rsid w:val="00B94F2C"/>
    <w:rsid w:val="00B973A8"/>
    <w:rsid w:val="00BA098C"/>
    <w:rsid w:val="00BA37CC"/>
    <w:rsid w:val="00BA4DD9"/>
    <w:rsid w:val="00BA52D3"/>
    <w:rsid w:val="00BA6B61"/>
    <w:rsid w:val="00BB1921"/>
    <w:rsid w:val="00BB1A27"/>
    <w:rsid w:val="00BB549E"/>
    <w:rsid w:val="00BB7731"/>
    <w:rsid w:val="00BB7D44"/>
    <w:rsid w:val="00BC01BD"/>
    <w:rsid w:val="00BC0CCE"/>
    <w:rsid w:val="00BC4907"/>
    <w:rsid w:val="00BD364C"/>
    <w:rsid w:val="00BD5D4A"/>
    <w:rsid w:val="00BD73DC"/>
    <w:rsid w:val="00BE123A"/>
    <w:rsid w:val="00BE29E2"/>
    <w:rsid w:val="00BE2F25"/>
    <w:rsid w:val="00BF0BD3"/>
    <w:rsid w:val="00BF2BF3"/>
    <w:rsid w:val="00BF5090"/>
    <w:rsid w:val="00BF639F"/>
    <w:rsid w:val="00C000A5"/>
    <w:rsid w:val="00C00B25"/>
    <w:rsid w:val="00C04539"/>
    <w:rsid w:val="00C07F11"/>
    <w:rsid w:val="00C10DDE"/>
    <w:rsid w:val="00C15F3D"/>
    <w:rsid w:val="00C203EE"/>
    <w:rsid w:val="00C219A5"/>
    <w:rsid w:val="00C223F4"/>
    <w:rsid w:val="00C3094E"/>
    <w:rsid w:val="00C31809"/>
    <w:rsid w:val="00C31CFA"/>
    <w:rsid w:val="00C36893"/>
    <w:rsid w:val="00C370B6"/>
    <w:rsid w:val="00C372CD"/>
    <w:rsid w:val="00C40C9C"/>
    <w:rsid w:val="00C47087"/>
    <w:rsid w:val="00C47868"/>
    <w:rsid w:val="00C54012"/>
    <w:rsid w:val="00C55D14"/>
    <w:rsid w:val="00C56F55"/>
    <w:rsid w:val="00C64F01"/>
    <w:rsid w:val="00C6553C"/>
    <w:rsid w:val="00C66A65"/>
    <w:rsid w:val="00C66C58"/>
    <w:rsid w:val="00C70D1B"/>
    <w:rsid w:val="00C747DC"/>
    <w:rsid w:val="00C8067B"/>
    <w:rsid w:val="00C83BD2"/>
    <w:rsid w:val="00C849B3"/>
    <w:rsid w:val="00C86079"/>
    <w:rsid w:val="00C90F8B"/>
    <w:rsid w:val="00C97B12"/>
    <w:rsid w:val="00CA0494"/>
    <w:rsid w:val="00CA3873"/>
    <w:rsid w:val="00CB0E20"/>
    <w:rsid w:val="00CB1B9A"/>
    <w:rsid w:val="00CB2F8A"/>
    <w:rsid w:val="00CB4DAD"/>
    <w:rsid w:val="00CB6A73"/>
    <w:rsid w:val="00CB6D7E"/>
    <w:rsid w:val="00CC16DC"/>
    <w:rsid w:val="00CC3D64"/>
    <w:rsid w:val="00CC57BD"/>
    <w:rsid w:val="00CC714C"/>
    <w:rsid w:val="00CD25FE"/>
    <w:rsid w:val="00CD6E54"/>
    <w:rsid w:val="00CE6961"/>
    <w:rsid w:val="00CE6D22"/>
    <w:rsid w:val="00CF2DCD"/>
    <w:rsid w:val="00CF3D87"/>
    <w:rsid w:val="00CF4ACE"/>
    <w:rsid w:val="00D00DCF"/>
    <w:rsid w:val="00D02560"/>
    <w:rsid w:val="00D0342C"/>
    <w:rsid w:val="00D0391B"/>
    <w:rsid w:val="00D05FD6"/>
    <w:rsid w:val="00D06BB0"/>
    <w:rsid w:val="00D06BE2"/>
    <w:rsid w:val="00D1146A"/>
    <w:rsid w:val="00D1736C"/>
    <w:rsid w:val="00D2363B"/>
    <w:rsid w:val="00D2609C"/>
    <w:rsid w:val="00D2637F"/>
    <w:rsid w:val="00D26CD4"/>
    <w:rsid w:val="00D33220"/>
    <w:rsid w:val="00D36C10"/>
    <w:rsid w:val="00D413E4"/>
    <w:rsid w:val="00D45A5B"/>
    <w:rsid w:val="00D45E66"/>
    <w:rsid w:val="00D46292"/>
    <w:rsid w:val="00D525E8"/>
    <w:rsid w:val="00D52B11"/>
    <w:rsid w:val="00D52E00"/>
    <w:rsid w:val="00D52EB9"/>
    <w:rsid w:val="00D53C03"/>
    <w:rsid w:val="00D5738E"/>
    <w:rsid w:val="00D607A4"/>
    <w:rsid w:val="00D63124"/>
    <w:rsid w:val="00D641F9"/>
    <w:rsid w:val="00D646C0"/>
    <w:rsid w:val="00D65591"/>
    <w:rsid w:val="00D669B7"/>
    <w:rsid w:val="00D6781B"/>
    <w:rsid w:val="00D714C3"/>
    <w:rsid w:val="00D747B5"/>
    <w:rsid w:val="00D74C26"/>
    <w:rsid w:val="00D758A0"/>
    <w:rsid w:val="00D75A6D"/>
    <w:rsid w:val="00D82F69"/>
    <w:rsid w:val="00D90904"/>
    <w:rsid w:val="00D93C71"/>
    <w:rsid w:val="00D95FCB"/>
    <w:rsid w:val="00D96B56"/>
    <w:rsid w:val="00DA0988"/>
    <w:rsid w:val="00DA4013"/>
    <w:rsid w:val="00DA46BE"/>
    <w:rsid w:val="00DA6F26"/>
    <w:rsid w:val="00DA7656"/>
    <w:rsid w:val="00DB24AF"/>
    <w:rsid w:val="00DB3AE6"/>
    <w:rsid w:val="00DC1AC3"/>
    <w:rsid w:val="00DC3551"/>
    <w:rsid w:val="00DC3B05"/>
    <w:rsid w:val="00DC63B6"/>
    <w:rsid w:val="00DD115E"/>
    <w:rsid w:val="00DD2585"/>
    <w:rsid w:val="00DD4C22"/>
    <w:rsid w:val="00DF10B0"/>
    <w:rsid w:val="00DF3EC1"/>
    <w:rsid w:val="00DF53C4"/>
    <w:rsid w:val="00DF6275"/>
    <w:rsid w:val="00DF69EE"/>
    <w:rsid w:val="00DF727C"/>
    <w:rsid w:val="00E014FD"/>
    <w:rsid w:val="00E01D89"/>
    <w:rsid w:val="00E028EE"/>
    <w:rsid w:val="00E15CA4"/>
    <w:rsid w:val="00E20577"/>
    <w:rsid w:val="00E208B9"/>
    <w:rsid w:val="00E22F4F"/>
    <w:rsid w:val="00E2318F"/>
    <w:rsid w:val="00E30248"/>
    <w:rsid w:val="00E31887"/>
    <w:rsid w:val="00E41A59"/>
    <w:rsid w:val="00E41E5D"/>
    <w:rsid w:val="00E420AB"/>
    <w:rsid w:val="00E47796"/>
    <w:rsid w:val="00E5162F"/>
    <w:rsid w:val="00E537A4"/>
    <w:rsid w:val="00E57F7A"/>
    <w:rsid w:val="00E60E0B"/>
    <w:rsid w:val="00E62024"/>
    <w:rsid w:val="00E6212B"/>
    <w:rsid w:val="00E6257B"/>
    <w:rsid w:val="00E6321F"/>
    <w:rsid w:val="00E6462D"/>
    <w:rsid w:val="00E646BD"/>
    <w:rsid w:val="00E6573A"/>
    <w:rsid w:val="00E70BF4"/>
    <w:rsid w:val="00E71FCB"/>
    <w:rsid w:val="00E72694"/>
    <w:rsid w:val="00E753A9"/>
    <w:rsid w:val="00E76C82"/>
    <w:rsid w:val="00E76F50"/>
    <w:rsid w:val="00E77010"/>
    <w:rsid w:val="00E835D4"/>
    <w:rsid w:val="00E83AA0"/>
    <w:rsid w:val="00E878DF"/>
    <w:rsid w:val="00E90115"/>
    <w:rsid w:val="00E90489"/>
    <w:rsid w:val="00E9099A"/>
    <w:rsid w:val="00E93D85"/>
    <w:rsid w:val="00E94038"/>
    <w:rsid w:val="00E954F4"/>
    <w:rsid w:val="00E95F85"/>
    <w:rsid w:val="00E96314"/>
    <w:rsid w:val="00E97022"/>
    <w:rsid w:val="00E97CAC"/>
    <w:rsid w:val="00EA0093"/>
    <w:rsid w:val="00EA0834"/>
    <w:rsid w:val="00EA3663"/>
    <w:rsid w:val="00EA595B"/>
    <w:rsid w:val="00EA5C86"/>
    <w:rsid w:val="00EA643D"/>
    <w:rsid w:val="00EA6F1E"/>
    <w:rsid w:val="00EA732D"/>
    <w:rsid w:val="00EB2392"/>
    <w:rsid w:val="00EB3765"/>
    <w:rsid w:val="00EB4DBB"/>
    <w:rsid w:val="00EB7A83"/>
    <w:rsid w:val="00EC0C30"/>
    <w:rsid w:val="00EC16C8"/>
    <w:rsid w:val="00ED03AD"/>
    <w:rsid w:val="00ED1DF6"/>
    <w:rsid w:val="00ED2E17"/>
    <w:rsid w:val="00ED5086"/>
    <w:rsid w:val="00ED6A1F"/>
    <w:rsid w:val="00ED6A2B"/>
    <w:rsid w:val="00EE183C"/>
    <w:rsid w:val="00EE4561"/>
    <w:rsid w:val="00EE6807"/>
    <w:rsid w:val="00EF71A7"/>
    <w:rsid w:val="00F05720"/>
    <w:rsid w:val="00F07331"/>
    <w:rsid w:val="00F10AAE"/>
    <w:rsid w:val="00F114AC"/>
    <w:rsid w:val="00F12C84"/>
    <w:rsid w:val="00F1339A"/>
    <w:rsid w:val="00F13F55"/>
    <w:rsid w:val="00F22A1B"/>
    <w:rsid w:val="00F237C7"/>
    <w:rsid w:val="00F25CEB"/>
    <w:rsid w:val="00F27C90"/>
    <w:rsid w:val="00F33BE0"/>
    <w:rsid w:val="00F3599E"/>
    <w:rsid w:val="00F40AEB"/>
    <w:rsid w:val="00F46960"/>
    <w:rsid w:val="00F47EEB"/>
    <w:rsid w:val="00F50E10"/>
    <w:rsid w:val="00F53187"/>
    <w:rsid w:val="00F54066"/>
    <w:rsid w:val="00F60B9C"/>
    <w:rsid w:val="00F60F10"/>
    <w:rsid w:val="00F61E2B"/>
    <w:rsid w:val="00F65B00"/>
    <w:rsid w:val="00F67F6E"/>
    <w:rsid w:val="00F7074F"/>
    <w:rsid w:val="00F710F0"/>
    <w:rsid w:val="00F71AB7"/>
    <w:rsid w:val="00F72581"/>
    <w:rsid w:val="00F73ECF"/>
    <w:rsid w:val="00F80210"/>
    <w:rsid w:val="00F81225"/>
    <w:rsid w:val="00F81385"/>
    <w:rsid w:val="00F855AC"/>
    <w:rsid w:val="00F859CE"/>
    <w:rsid w:val="00F868AA"/>
    <w:rsid w:val="00F86F10"/>
    <w:rsid w:val="00F87193"/>
    <w:rsid w:val="00F8D7A9"/>
    <w:rsid w:val="00F935E7"/>
    <w:rsid w:val="00F941C1"/>
    <w:rsid w:val="00F96E98"/>
    <w:rsid w:val="00FA276A"/>
    <w:rsid w:val="00FB11C3"/>
    <w:rsid w:val="00FB383A"/>
    <w:rsid w:val="00FC6CE9"/>
    <w:rsid w:val="00FD014E"/>
    <w:rsid w:val="00FD07DE"/>
    <w:rsid w:val="00FD100F"/>
    <w:rsid w:val="00FD1B43"/>
    <w:rsid w:val="00FD1DC0"/>
    <w:rsid w:val="00FD450B"/>
    <w:rsid w:val="00FD4993"/>
    <w:rsid w:val="00FE0C3C"/>
    <w:rsid w:val="00FE59F0"/>
    <w:rsid w:val="00FE68B4"/>
    <w:rsid w:val="00FF4985"/>
    <w:rsid w:val="00FF4EB2"/>
    <w:rsid w:val="00FF5001"/>
    <w:rsid w:val="00FF69A6"/>
    <w:rsid w:val="00FF7919"/>
    <w:rsid w:val="0238B3CD"/>
    <w:rsid w:val="0D356BB2"/>
    <w:rsid w:val="130CDE80"/>
    <w:rsid w:val="29B1CCD3"/>
    <w:rsid w:val="3C4B731E"/>
    <w:rsid w:val="45D5517D"/>
    <w:rsid w:val="53AB7302"/>
    <w:rsid w:val="5B19BE03"/>
    <w:rsid w:val="5DB170B3"/>
    <w:rsid w:val="60332518"/>
    <w:rsid w:val="6790C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09E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364C"/>
    <w:pPr>
      <w:spacing w:after="0" w:line="240" w:lineRule="auto"/>
    </w:pPr>
    <w:rPr>
      <w:rFonts w:ascii="Calibri" w:hAnsi="Calibri" w:cs="Calibri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A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5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64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64C"/>
  </w:style>
  <w:style w:type="paragraph" w:styleId="Stopka">
    <w:name w:val="footer"/>
    <w:basedOn w:val="Normalny"/>
    <w:link w:val="StopkaZnak"/>
    <w:uiPriority w:val="99"/>
    <w:unhideWhenUsed/>
    <w:rsid w:val="00BD364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64C"/>
  </w:style>
  <w:style w:type="paragraph" w:styleId="Akapitzlist">
    <w:name w:val="List Paragraph"/>
    <w:basedOn w:val="Normalny"/>
    <w:uiPriority w:val="34"/>
    <w:qFormat/>
    <w:rsid w:val="00A82D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16"/>
    <w:rPr>
      <w:rFonts w:ascii="Tahoma" w:hAnsi="Tahoma" w:cs="Tahoma"/>
      <w:sz w:val="16"/>
      <w:szCs w:val="16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1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18F"/>
    <w:rPr>
      <w:rFonts w:ascii="Calibri" w:hAnsi="Calibri" w:cs="Calibri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1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18F"/>
    <w:rPr>
      <w:rFonts w:ascii="Calibri" w:hAnsi="Calibri" w:cs="Calibri"/>
      <w:b/>
      <w:bCs/>
      <w:sz w:val="20"/>
      <w:szCs w:val="20"/>
      <w:lang w:eastAsia="en-GB"/>
    </w:rPr>
  </w:style>
  <w:style w:type="paragraph" w:customStyle="1" w:styleId="paragraph">
    <w:name w:val="paragraph"/>
    <w:basedOn w:val="Normalny"/>
    <w:rsid w:val="00BD5D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rsid w:val="00BD5D4A"/>
  </w:style>
  <w:style w:type="character" w:customStyle="1" w:styleId="eop">
    <w:name w:val="eop"/>
    <w:rsid w:val="00BD5D4A"/>
  </w:style>
  <w:style w:type="character" w:customStyle="1" w:styleId="spellingerror">
    <w:name w:val="spellingerror"/>
    <w:rsid w:val="00BD5D4A"/>
  </w:style>
  <w:style w:type="character" w:styleId="Hipercze">
    <w:name w:val="Hyperlink"/>
    <w:basedOn w:val="Domylnaczcionkaakapitu"/>
    <w:uiPriority w:val="99"/>
    <w:unhideWhenUsed/>
    <w:rsid w:val="00036AD7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36AD7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AA06A9"/>
  </w:style>
  <w:style w:type="paragraph" w:customStyle="1" w:styleId="text">
    <w:name w:val="text"/>
    <w:basedOn w:val="Normalny"/>
    <w:rsid w:val="00F60F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Tekstpodstawowy"/>
    <w:link w:val="BulletChar"/>
    <w:uiPriority w:val="3"/>
    <w:qFormat/>
    <w:rsid w:val="00060321"/>
    <w:pPr>
      <w:numPr>
        <w:numId w:val="12"/>
      </w:numPr>
      <w:spacing w:after="227" w:line="240" w:lineRule="exact"/>
    </w:pPr>
    <w:rPr>
      <w:rFonts w:ascii="Arial" w:hAnsi="Arial"/>
      <w:color w:val="4472C4" w:themeColor="accent1"/>
      <w:sz w:val="18"/>
      <w:szCs w:val="20"/>
    </w:rPr>
  </w:style>
  <w:style w:type="character" w:customStyle="1" w:styleId="BulletChar">
    <w:name w:val="Bullet Char"/>
    <w:basedOn w:val="TekstpodstawowyZnak"/>
    <w:link w:val="Bullet"/>
    <w:uiPriority w:val="3"/>
    <w:rsid w:val="00060321"/>
    <w:rPr>
      <w:rFonts w:ascii="Arial" w:hAnsi="Arial" w:cs="Calibri"/>
      <w:color w:val="4472C4" w:themeColor="accent1"/>
      <w:sz w:val="18"/>
      <w:szCs w:val="20"/>
      <w:lang w:val="pl-PL" w:eastAsia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0603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0321"/>
    <w:rPr>
      <w:rFonts w:ascii="Calibri" w:hAnsi="Calibri" w:cs="Calibri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62B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62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462B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6F9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728D4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ny"/>
    <w:rsid w:val="00511491"/>
    <w:pPr>
      <w:spacing w:before="100" w:beforeAutospacing="1" w:after="100" w:afterAutospacing="1"/>
    </w:pPr>
  </w:style>
  <w:style w:type="paragraph" w:customStyle="1" w:styleId="Default">
    <w:name w:val="Default"/>
    <w:rsid w:val="00323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012D9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76D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E5A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8E5A7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Lista">
    <w:name w:val="List"/>
    <w:basedOn w:val="Normalny"/>
    <w:uiPriority w:val="99"/>
    <w:unhideWhenUsed/>
    <w:rsid w:val="008E5A76"/>
    <w:pPr>
      <w:ind w:left="360" w:hanging="360"/>
      <w:contextualSpacing/>
    </w:pPr>
  </w:style>
  <w:style w:type="paragraph" w:styleId="Listapunktowana">
    <w:name w:val="List Bullet"/>
    <w:basedOn w:val="Normalny"/>
    <w:uiPriority w:val="99"/>
    <w:unhideWhenUsed/>
    <w:rsid w:val="008E5A76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wielgus@advancedpr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5CDA00187AE4CA5BC3370AC228B50" ma:contentTypeVersion="" ma:contentTypeDescription="Create a new document." ma:contentTypeScope="" ma:versionID="db573fd974f5937902155848c7e93c35">
  <xsd:schema xmlns:xsd="http://www.w3.org/2001/XMLSchema" xmlns:xs="http://www.w3.org/2001/XMLSchema" xmlns:p="http://schemas.microsoft.com/office/2006/metadata/properties" xmlns:ns2="6484407c-6b28-4514-8f82-e2adaf9bfafd" xmlns:ns3="a1eb84f7-fc1c-4139-94e8-ed0f44b5eae9" targetNamespace="http://schemas.microsoft.com/office/2006/metadata/properties" ma:root="true" ma:fieldsID="9abd524d9dcbe71d81789ac5ee8b51ce" ns2:_="" ns3:_="">
    <xsd:import namespace="6484407c-6b28-4514-8f82-e2adaf9bfafd"/>
    <xsd:import namespace="a1eb84f7-fc1c-4139-94e8-ed0f44b5e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4407c-6b28-4514-8f82-e2adaf9bf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b84f7-fc1c-4139-94e8-ed0f44b5e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4EFC9-35EE-4859-9C69-C885A2B06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52F7D-48B8-4474-80A6-C674AADE2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4407c-6b28-4514-8f82-e2adaf9bfafd"/>
    <ds:schemaRef ds:uri="a1eb84f7-fc1c-4139-94e8-ed0f44b5e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248B1-B157-4406-B378-EB9D20670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ABBB4D-54A3-4085-821D-69C97C47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5954</Characters>
  <Application>Microsoft Office Word</Application>
  <DocSecurity>0</DocSecurity>
  <Lines>49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2021-11-24T14:05:00Z</dcterms:created>
  <dcterms:modified xsi:type="dcterms:W3CDTF">2021-11-25T06:44:00Z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0x010100BBF5CDA00187AE4CA5BC3370AC228B50</vt:lpwstr>
  </property>
</Properties>
</file>